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116DE" w14:textId="77777777" w:rsidR="00625C6E" w:rsidRPr="00625C6E" w:rsidRDefault="00625C6E" w:rsidP="00625C6E">
      <w:pPr>
        <w:shd w:val="clear" w:color="auto" w:fill="FFFFFF"/>
        <w:spacing w:after="360" w:line="240" w:lineRule="auto"/>
        <w:jc w:val="center"/>
        <w:rPr>
          <w:rFonts w:ascii="Verdana" w:eastAsia="Times New Roman" w:hAnsi="Verdana" w:cs="Times New Roman"/>
          <w:color w:val="383838"/>
          <w:sz w:val="24"/>
          <w:szCs w:val="24"/>
          <w:lang w:eastAsia="ru-RU"/>
        </w:rPr>
      </w:pPr>
      <w:r w:rsidRPr="00625C6E">
        <w:rPr>
          <w:rFonts w:ascii="Verdana" w:eastAsia="Times New Roman" w:hAnsi="Verdana" w:cs="Times New Roman"/>
          <w:b/>
          <w:bCs/>
          <w:color w:val="E74C3C"/>
          <w:sz w:val="24"/>
          <w:szCs w:val="24"/>
          <w:lang w:eastAsia="ru-RU"/>
        </w:rPr>
        <w:t>Памятка «Ответственность родителей за безопасность детей»</w:t>
      </w:r>
    </w:p>
    <w:p w14:paraId="43D703B0" w14:textId="77777777" w:rsidR="00625C6E" w:rsidRPr="00625C6E" w:rsidRDefault="00625C6E" w:rsidP="00625C6E">
      <w:pPr>
        <w:shd w:val="clear" w:color="auto" w:fill="FFFFFF"/>
        <w:spacing w:after="360" w:line="240" w:lineRule="auto"/>
        <w:jc w:val="center"/>
        <w:rPr>
          <w:rFonts w:ascii="Verdana" w:eastAsia="Times New Roman" w:hAnsi="Verdana" w:cs="Times New Roman"/>
          <w:color w:val="383838"/>
          <w:sz w:val="24"/>
          <w:szCs w:val="24"/>
          <w:lang w:eastAsia="ru-RU"/>
        </w:rPr>
      </w:pPr>
      <w:r w:rsidRPr="00625C6E">
        <w:rPr>
          <w:rFonts w:ascii="Verdana" w:eastAsia="Times New Roman" w:hAnsi="Verdana" w:cs="Times New Roman"/>
          <w:b/>
          <w:bCs/>
          <w:i/>
          <w:iCs/>
          <w:color w:val="383838"/>
          <w:sz w:val="24"/>
          <w:szCs w:val="24"/>
          <w:lang w:eastAsia="ru-RU"/>
        </w:rPr>
        <w:t>Уважаемые родители!</w:t>
      </w:r>
    </w:p>
    <w:p w14:paraId="2AB543E4"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Помните: каждый родитель, должен обдуманно подходить к выбору лагеря для отдыха и оздоровления ребёнка в период летних каникул! Ваша ответственность как родителей в выборе место отдыха, очень высока. Не стоит рисковать здоровьем и безопасностью детей, устраивая их в лагеря, частные домовладения, острова, не прошедшие все необходимые согласования и не имеющие разрешение на функционирование, какие бы привлекательные программы Вам не предлагали! С наступлением лета, отправляя своего ребёнка на отдых в детский оздоровительный, туристический лагеря, и различные базы отдыха, в частности расположенных вблизи водных объектов, будьте максимально внимательны! В целях эффективного обеспечения отдыха и оздоровления детей в период летней оздоровительной кампании, уточняйте информацию о месте отдыха, куда отправляется Ваш ребёнок.</w:t>
      </w:r>
    </w:p>
    <w:p w14:paraId="06FA4A36"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Несанкционированные лагеря – актуальная проблема современного общества. Прежде чем приобрести «счастливый билет» своему чаду для отдыха, необходимо ознакомиться с отзывами и рекомендациями такого лагеря посредством Интернет источников, либо через друзей, знакомых. Если информация отрицательного содержания, тогда воздержитесь от поездки! Не подвергайте жизнь и здоровье Ваших детей опасности! Подумайте сами: ведь вы доверяйте своего ребёнка незнакомым людям. Поэтому лучше всего при возможности – предварительно съездить на место, чтобы убедиться своими глазами, насколько безопасен отдых в лагере для Вашего ребёнка.</w:t>
      </w:r>
    </w:p>
    <w:p w14:paraId="4AFDBEED"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Обязанность родителей осуществлять защиту прав и интересов детей закреплена в ст. 73 Кодекса Республики Беларусь о браке и семье.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14:paraId="0392649D"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w:t>
      </w:r>
    </w:p>
    <w:p w14:paraId="222A9EB3"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Необходимо помнить, что за оставление ребенка в опасности предусмотрена уголовная ответственность в соответствии со ст. 159 УК РБ «ОСТАВЛЕНИЕ ДЕТЕЙ В ОПАСНОСТИ»:</w:t>
      </w:r>
    </w:p>
    <w:p w14:paraId="5816ED53"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 xml:space="preserve">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r w:rsidRPr="00625C6E">
        <w:rPr>
          <w:rFonts w:ascii="Verdana" w:eastAsia="Times New Roman" w:hAnsi="Verdana" w:cs="Times New Roman"/>
          <w:color w:val="383838"/>
          <w:sz w:val="24"/>
          <w:szCs w:val="24"/>
          <w:lang w:eastAsia="ru-RU"/>
        </w:rPr>
        <w:lastRenderedPageBreak/>
        <w:t>— наказываются общественными работами, или штрафом, или исправительными работами на срок до одного года.</w:t>
      </w:r>
    </w:p>
    <w:p w14:paraId="029B811E"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2.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 на срок до двух лет.</w:t>
      </w:r>
    </w:p>
    <w:p w14:paraId="22B507F5"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 наказывается арестом на срок до шести месяцев или лишением свободы на срок до трех лет.</w:t>
      </w:r>
    </w:p>
    <w:p w14:paraId="15FF145B"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Советы родителям:</w:t>
      </w:r>
    </w:p>
    <w:p w14:paraId="75BCA313" w14:textId="77777777" w:rsidR="00625C6E" w:rsidRPr="00625C6E" w:rsidRDefault="00625C6E" w:rsidP="00625C6E">
      <w:pPr>
        <w:numPr>
          <w:ilvl w:val="0"/>
          <w:numId w:val="1"/>
        </w:numPr>
        <w:shd w:val="clear" w:color="auto" w:fill="FFFFFF"/>
        <w:spacing w:before="100" w:beforeAutospacing="1" w:after="100" w:afterAutospacing="1" w:line="240" w:lineRule="auto"/>
        <w:ind w:left="600"/>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ни при каких обстоятельствах ребенок не должен оставаться без присмотра, особенно ребенка младшего школьного возраста;</w:t>
      </w:r>
    </w:p>
    <w:p w14:paraId="60C8FCB2" w14:textId="77777777" w:rsidR="00625C6E" w:rsidRPr="00625C6E" w:rsidRDefault="00625C6E" w:rsidP="00625C6E">
      <w:pPr>
        <w:numPr>
          <w:ilvl w:val="0"/>
          <w:numId w:val="1"/>
        </w:numPr>
        <w:shd w:val="clear" w:color="auto" w:fill="FFFFFF"/>
        <w:spacing w:before="100" w:beforeAutospacing="1" w:after="100" w:afterAutospacing="1" w:line="240" w:lineRule="auto"/>
        <w:ind w:left="600"/>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постарайтесь предусмотреть, предупредить опасность, вовремя протянуть руку помощи или остановить от неправильного шага, отвести беду;</w:t>
      </w:r>
    </w:p>
    <w:p w14:paraId="19932EFA" w14:textId="77777777" w:rsidR="00625C6E" w:rsidRPr="00625C6E" w:rsidRDefault="00625C6E" w:rsidP="00625C6E">
      <w:pPr>
        <w:numPr>
          <w:ilvl w:val="0"/>
          <w:numId w:val="1"/>
        </w:numPr>
        <w:shd w:val="clear" w:color="auto" w:fill="FFFFFF"/>
        <w:spacing w:before="100" w:beforeAutospacing="1" w:after="100" w:afterAutospacing="1" w:line="240" w:lineRule="auto"/>
        <w:ind w:left="600"/>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если вы хотите, чтобы ваши дети были в безопасности, не ссылайтесь на отсутствие времени, занятость, не пеняйте на педагогов, бабушек-дедушек и весь свет. Начните с себя, с ответственности за своего ребенка, с того, каким примером вы для него являетесь.</w:t>
      </w:r>
    </w:p>
    <w:p w14:paraId="3E7DFF64" w14:textId="77777777" w:rsidR="00625C6E" w:rsidRPr="00625C6E" w:rsidRDefault="00625C6E" w:rsidP="00625C6E">
      <w:pPr>
        <w:shd w:val="clear" w:color="auto" w:fill="FFFFFF"/>
        <w:spacing w:after="360" w:line="240" w:lineRule="auto"/>
        <w:rPr>
          <w:rFonts w:ascii="Verdana" w:eastAsia="Times New Roman" w:hAnsi="Verdana" w:cs="Times New Roman"/>
          <w:color w:val="383838"/>
          <w:sz w:val="24"/>
          <w:szCs w:val="24"/>
          <w:lang w:eastAsia="ru-RU"/>
        </w:rPr>
      </w:pPr>
      <w:r w:rsidRPr="00625C6E">
        <w:rPr>
          <w:rFonts w:ascii="Verdana" w:eastAsia="Times New Roman" w:hAnsi="Verdana" w:cs="Times New Roman"/>
          <w:color w:val="383838"/>
          <w:sz w:val="24"/>
          <w:szCs w:val="24"/>
          <w:lang w:eastAsia="ru-RU"/>
        </w:rPr>
        <w:t>Помните, что когда-нибудь ваш ребенок последует не вашим советам, а вашим поступкам, поэтому соблюдайте правила безопасности и учите этому своих детей.</w:t>
      </w:r>
    </w:p>
    <w:p w14:paraId="539F7212" w14:textId="77777777" w:rsidR="00B30F47" w:rsidRDefault="00625C6E"/>
    <w:sectPr w:rsidR="00B30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B Garamond">
    <w:panose1 w:val="00000000000000000000"/>
    <w:charset w:val="CC"/>
    <w:family w:val="auto"/>
    <w:pitch w:val="variable"/>
    <w:sig w:usb0="E00002FF" w:usb1="5201E4FB" w:usb2="00000028"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F70C5"/>
    <w:multiLevelType w:val="multilevel"/>
    <w:tmpl w:val="2D00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DF"/>
    <w:rsid w:val="00001AE2"/>
    <w:rsid w:val="001414D0"/>
    <w:rsid w:val="002D5359"/>
    <w:rsid w:val="00316CA1"/>
    <w:rsid w:val="004B0BBE"/>
    <w:rsid w:val="00625C6E"/>
    <w:rsid w:val="00906FE4"/>
    <w:rsid w:val="00C947C0"/>
    <w:rsid w:val="00E65331"/>
    <w:rsid w:val="00E7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A9C77-CCEC-4F46-8267-AC058CA2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922"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ья_текст"/>
    <w:basedOn w:val="a"/>
    <w:link w:val="a4"/>
    <w:qFormat/>
    <w:rsid w:val="00C947C0"/>
    <w:pPr>
      <w:spacing w:after="0" w:line="240" w:lineRule="auto"/>
      <w:ind w:firstLine="567"/>
      <w:jc w:val="both"/>
    </w:pPr>
    <w:rPr>
      <w:rFonts w:ascii="Times New Roman" w:hAnsi="Times New Roman"/>
      <w:sz w:val="28"/>
      <w:szCs w:val="28"/>
    </w:rPr>
  </w:style>
  <w:style w:type="character" w:customStyle="1" w:styleId="a4">
    <w:name w:val="Статья_текст Знак"/>
    <w:basedOn w:val="a0"/>
    <w:link w:val="a3"/>
    <w:rsid w:val="00C947C0"/>
    <w:rPr>
      <w:rFonts w:ascii="Times New Roman" w:hAnsi="Times New Roman"/>
      <w:sz w:val="28"/>
      <w:szCs w:val="28"/>
    </w:rPr>
  </w:style>
  <w:style w:type="paragraph" w:customStyle="1" w:styleId="a5">
    <w:name w:val="семинар"/>
    <w:basedOn w:val="a"/>
    <w:link w:val="a6"/>
    <w:qFormat/>
    <w:rsid w:val="00316CA1"/>
    <w:pPr>
      <w:spacing w:after="120"/>
      <w:ind w:firstLine="851"/>
    </w:pPr>
    <w:rPr>
      <w:sz w:val="26"/>
    </w:rPr>
  </w:style>
  <w:style w:type="character" w:customStyle="1" w:styleId="a6">
    <w:name w:val="семинар Знак"/>
    <w:basedOn w:val="a0"/>
    <w:link w:val="a5"/>
    <w:rsid w:val="00316CA1"/>
    <w:rPr>
      <w:sz w:val="26"/>
    </w:rPr>
  </w:style>
  <w:style w:type="paragraph" w:styleId="2">
    <w:name w:val="toc 2"/>
    <w:basedOn w:val="a"/>
    <w:next w:val="a"/>
    <w:link w:val="20"/>
    <w:autoRedefine/>
    <w:uiPriority w:val="39"/>
    <w:unhideWhenUsed/>
    <w:qFormat/>
    <w:rsid w:val="00906FE4"/>
    <w:pPr>
      <w:spacing w:after="0" w:line="360" w:lineRule="auto"/>
      <w:ind w:left="238" w:firstLine="851"/>
      <w:jc w:val="both"/>
    </w:pPr>
    <w:rPr>
      <w:rFonts w:ascii="Times New Roman" w:hAnsi="Times New Roman" w:cs="Times New Roman"/>
      <w:b/>
      <w:sz w:val="28"/>
      <w:lang w:val="en-US"/>
    </w:rPr>
  </w:style>
  <w:style w:type="character" w:customStyle="1" w:styleId="20">
    <w:name w:val="Оглавление 2 Знак"/>
    <w:basedOn w:val="a0"/>
    <w:link w:val="2"/>
    <w:uiPriority w:val="39"/>
    <w:rsid w:val="00906FE4"/>
    <w:rPr>
      <w:rFonts w:ascii="Times New Roman" w:hAnsi="Times New Roman" w:cs="Times New Roman"/>
      <w:b/>
      <w:sz w:val="28"/>
      <w:lang w:val="en-US"/>
    </w:rPr>
  </w:style>
  <w:style w:type="paragraph" w:styleId="1">
    <w:name w:val="toc 1"/>
    <w:basedOn w:val="a"/>
    <w:next w:val="a"/>
    <w:link w:val="10"/>
    <w:autoRedefine/>
    <w:uiPriority w:val="39"/>
    <w:unhideWhenUsed/>
    <w:qFormat/>
    <w:rsid w:val="00906FE4"/>
    <w:pPr>
      <w:tabs>
        <w:tab w:val="right" w:leader="dot" w:pos="10195"/>
      </w:tabs>
      <w:spacing w:after="0" w:line="360" w:lineRule="auto"/>
      <w:ind w:left="1129" w:hanging="278"/>
      <w:jc w:val="both"/>
    </w:pPr>
    <w:rPr>
      <w:rFonts w:ascii="Times New Roman" w:hAnsi="Times New Roman" w:cs="Times New Roman"/>
      <w:b/>
      <w:sz w:val="28"/>
      <w:lang w:val="en-US"/>
    </w:rPr>
  </w:style>
  <w:style w:type="character" w:customStyle="1" w:styleId="10">
    <w:name w:val="Оглавление 1 Знак"/>
    <w:basedOn w:val="a0"/>
    <w:link w:val="1"/>
    <w:uiPriority w:val="39"/>
    <w:rsid w:val="00906FE4"/>
    <w:rPr>
      <w:rFonts w:ascii="Times New Roman" w:hAnsi="Times New Roman" w:cs="Times New Roman"/>
      <w:b/>
      <w:sz w:val="28"/>
      <w:lang w:val="en-US"/>
    </w:rPr>
  </w:style>
  <w:style w:type="paragraph" w:customStyle="1" w:styleId="a7">
    <w:name w:val="Д Загловок"/>
    <w:basedOn w:val="a"/>
    <w:link w:val="a8"/>
    <w:qFormat/>
    <w:rsid w:val="00316CA1"/>
    <w:pPr>
      <w:spacing w:after="0" w:line="360" w:lineRule="auto"/>
      <w:ind w:firstLine="851"/>
    </w:pPr>
    <w:rPr>
      <w:rFonts w:ascii="Times New Roman" w:hAnsi="Times New Roman"/>
      <w:b/>
      <w:sz w:val="32"/>
      <w:lang w:val="en-US"/>
    </w:rPr>
  </w:style>
  <w:style w:type="character" w:customStyle="1" w:styleId="a8">
    <w:name w:val="Д Загловок Знак"/>
    <w:basedOn w:val="a0"/>
    <w:link w:val="a7"/>
    <w:rsid w:val="00316CA1"/>
    <w:rPr>
      <w:rFonts w:ascii="Times New Roman" w:hAnsi="Times New Roman"/>
      <w:b/>
      <w:sz w:val="32"/>
      <w:lang w:val="en-US"/>
    </w:rPr>
  </w:style>
  <w:style w:type="paragraph" w:customStyle="1" w:styleId="a9">
    <w:name w:val="Д Подзаголовок"/>
    <w:basedOn w:val="a7"/>
    <w:link w:val="aa"/>
    <w:qFormat/>
    <w:rsid w:val="00316CA1"/>
    <w:pPr>
      <w:ind w:left="1299" w:hanging="448"/>
    </w:pPr>
    <w:rPr>
      <w:sz w:val="28"/>
    </w:rPr>
  </w:style>
  <w:style w:type="character" w:customStyle="1" w:styleId="aa">
    <w:name w:val="Д Подзаголовок Знак"/>
    <w:basedOn w:val="a8"/>
    <w:link w:val="a9"/>
    <w:rsid w:val="00316CA1"/>
    <w:rPr>
      <w:rFonts w:ascii="Times New Roman" w:hAnsi="Times New Roman"/>
      <w:b/>
      <w:sz w:val="28"/>
      <w:lang w:val="en-US"/>
    </w:rPr>
  </w:style>
  <w:style w:type="paragraph" w:customStyle="1" w:styleId="ab">
    <w:name w:val="Д Текст"/>
    <w:basedOn w:val="a9"/>
    <w:link w:val="ac"/>
    <w:qFormat/>
    <w:rsid w:val="00316CA1"/>
    <w:pPr>
      <w:ind w:left="0" w:firstLine="851"/>
      <w:jc w:val="both"/>
    </w:pPr>
    <w:rPr>
      <w:b w:val="0"/>
    </w:rPr>
  </w:style>
  <w:style w:type="character" w:customStyle="1" w:styleId="ac">
    <w:name w:val="Д Текст Знак"/>
    <w:basedOn w:val="aa"/>
    <w:link w:val="ab"/>
    <w:rsid w:val="00316CA1"/>
    <w:rPr>
      <w:rFonts w:ascii="Times New Roman" w:hAnsi="Times New Roman"/>
      <w:b w:val="0"/>
      <w:sz w:val="28"/>
      <w:lang w:val="en-US"/>
    </w:rPr>
  </w:style>
  <w:style w:type="paragraph" w:customStyle="1" w:styleId="ad">
    <w:name w:val="К_Текст"/>
    <w:basedOn w:val="a"/>
    <w:link w:val="ae"/>
    <w:qFormat/>
    <w:rsid w:val="00316CA1"/>
    <w:pPr>
      <w:spacing w:after="0" w:line="360" w:lineRule="auto"/>
      <w:ind w:firstLine="851"/>
      <w:jc w:val="both"/>
    </w:pPr>
    <w:rPr>
      <w:rFonts w:ascii="Times New Roman" w:hAnsi="Times New Roman" w:cs="Times New Roman"/>
      <w:sz w:val="28"/>
      <w:lang w:val="en-US"/>
    </w:rPr>
  </w:style>
  <w:style w:type="character" w:customStyle="1" w:styleId="ae">
    <w:name w:val="К_Текст Знак"/>
    <w:basedOn w:val="a0"/>
    <w:link w:val="ad"/>
    <w:rsid w:val="00316CA1"/>
    <w:rPr>
      <w:rFonts w:ascii="Times New Roman" w:hAnsi="Times New Roman" w:cs="Times New Roman"/>
      <w:sz w:val="28"/>
      <w:lang w:val="en-US"/>
    </w:rPr>
  </w:style>
  <w:style w:type="paragraph" w:customStyle="1" w:styleId="af">
    <w:name w:val="Серпент"/>
    <w:basedOn w:val="a"/>
    <w:qFormat/>
    <w:rsid w:val="001414D0"/>
    <w:pPr>
      <w:spacing w:afterLines="20" w:after="48" w:line="240" w:lineRule="auto"/>
      <w:ind w:firstLine="284"/>
      <w:jc w:val="both"/>
    </w:pPr>
    <w:rPr>
      <w:rFonts w:ascii="EB Garamond" w:eastAsia="Times New Roman" w:hAnsi="EB Garamond" w:cs="EB Garamond"/>
      <w:color w:val="000000"/>
      <w:lang w:eastAsia="ru-RU"/>
    </w:rPr>
  </w:style>
  <w:style w:type="paragraph" w:styleId="af0">
    <w:name w:val="Normal (Web)"/>
    <w:basedOn w:val="a"/>
    <w:uiPriority w:val="99"/>
    <w:semiHidden/>
    <w:unhideWhenUsed/>
    <w:rsid w:val="00625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62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8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Pauline</cp:lastModifiedBy>
  <cp:revision>2</cp:revision>
  <dcterms:created xsi:type="dcterms:W3CDTF">2025-08-06T12:45:00Z</dcterms:created>
  <dcterms:modified xsi:type="dcterms:W3CDTF">2025-08-06T12:45:00Z</dcterms:modified>
</cp:coreProperties>
</file>