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00" w:rsidRDefault="00700D00" w:rsidP="00FB7990">
      <w:pPr>
        <w:pStyle w:val="newncpi0"/>
        <w:tabs>
          <w:tab w:val="left" w:pos="8505"/>
        </w:tabs>
        <w:jc w:val="center"/>
      </w:pPr>
      <w:bookmarkStart w:id="0" w:name="_GoBack"/>
      <w:bookmarkEnd w:id="0"/>
      <w:r>
        <w:rPr>
          <w:rStyle w:val="name"/>
        </w:rPr>
        <w:t>УКАЗ </w:t>
      </w:r>
      <w:r>
        <w:rPr>
          <w:rStyle w:val="promulgator"/>
        </w:rPr>
        <w:t>ПРЕЗИДЕНТА РЕСПУБЛИКИ БЕЛАРУСЬ</w:t>
      </w:r>
    </w:p>
    <w:p w:rsidR="00700D00" w:rsidRDefault="00700D00">
      <w:pPr>
        <w:pStyle w:val="newncpi"/>
        <w:ind w:firstLine="0"/>
        <w:jc w:val="center"/>
      </w:pPr>
      <w:r>
        <w:rPr>
          <w:rStyle w:val="datepr"/>
        </w:rPr>
        <w:t>26 апреля 2010 г.</w:t>
      </w:r>
      <w:r>
        <w:rPr>
          <w:rStyle w:val="number"/>
        </w:rPr>
        <w:t xml:space="preserve"> № 200</w:t>
      </w:r>
    </w:p>
    <w:p w:rsidR="00700D00" w:rsidRDefault="00700D00">
      <w:pPr>
        <w:pStyle w:val="1"/>
      </w:pPr>
      <w:r>
        <w:t>Об административных процедурах, осуществляемых государственными органами и иными организациями по заявлениям граждан</w:t>
      </w:r>
    </w:p>
    <w:p w:rsidR="00700D00" w:rsidRDefault="00700D00">
      <w:pPr>
        <w:pStyle w:val="changei"/>
      </w:pPr>
      <w:r>
        <w:t>Изменения и дополнения:</w:t>
      </w:r>
    </w:p>
    <w:p w:rsidR="00700D00" w:rsidRDefault="00700D00">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700D00" w:rsidRDefault="00700D00">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700D00" w:rsidRDefault="00700D00">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700D00" w:rsidRDefault="00700D00">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700D00" w:rsidRDefault="00700D00">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700D00" w:rsidRDefault="00700D00">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700D00" w:rsidRDefault="00700D00">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700D00" w:rsidRDefault="00700D00">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700D00" w:rsidRDefault="00700D00">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700D00" w:rsidRDefault="00700D00">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700D00" w:rsidRDefault="00700D00">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700D00" w:rsidRDefault="00700D00">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700D00" w:rsidRDefault="00700D00">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700D00" w:rsidRDefault="00700D00">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700D00" w:rsidRDefault="00700D00">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700D00" w:rsidRDefault="00700D00">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700D00" w:rsidRDefault="00700D00">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700D00" w:rsidRDefault="00700D00">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700D00" w:rsidRDefault="00700D00">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700D00" w:rsidRDefault="00700D00">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700D00" w:rsidRDefault="00700D00">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700D00" w:rsidRDefault="00700D00">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700D00" w:rsidRDefault="00700D00">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700D00" w:rsidRDefault="00700D00">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700D00" w:rsidRDefault="00700D00">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700D00" w:rsidRDefault="00700D00">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700D00" w:rsidRDefault="00700D00">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700D00" w:rsidRDefault="00700D00">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700D00" w:rsidRDefault="00700D00">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700D00" w:rsidRDefault="00700D00">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700D00" w:rsidRDefault="00700D00">
      <w:pPr>
        <w:pStyle w:val="changeadd"/>
      </w:pPr>
      <w:r>
        <w:lastRenderedPageBreak/>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700D00" w:rsidRDefault="00700D00">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700D00" w:rsidRDefault="00700D00">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700D00" w:rsidRDefault="00700D00">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700D00" w:rsidRDefault="00700D00">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700D00" w:rsidRDefault="00700D00">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700D00" w:rsidRDefault="00700D00">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700D00" w:rsidRDefault="00700D00">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700D00" w:rsidRDefault="00700D00">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700D00" w:rsidRDefault="00700D00">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700D00" w:rsidRDefault="00700D00">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700D00" w:rsidRDefault="00700D00">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700D00" w:rsidRDefault="00700D00">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700D00" w:rsidRDefault="00700D00">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700D00" w:rsidRDefault="00700D00">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700D00" w:rsidRDefault="00700D00">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700D00" w:rsidRDefault="00700D00">
      <w:pPr>
        <w:pStyle w:val="changeadd"/>
      </w:pPr>
      <w:r>
        <w:lastRenderedPageBreak/>
        <w:t>Указ Президента Республики Беларусь от 26 апреля 2017 г. № 132 (Национальный правовой Интернет-портал Республики Беларусь, 28.04.2017, 1/17025) &lt;P31700132&gt;;</w:t>
      </w:r>
    </w:p>
    <w:p w:rsidR="00700D00" w:rsidRDefault="00700D00">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700D00" w:rsidRDefault="00700D00">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700D00" w:rsidRDefault="00700D00">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700D00" w:rsidRDefault="00700D00">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700D00" w:rsidRDefault="00700D00">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700D00" w:rsidRDefault="00700D00">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700D00" w:rsidRDefault="00700D00">
      <w:pPr>
        <w:pStyle w:val="preamble"/>
      </w:pPr>
      <w:r>
        <w:t> </w:t>
      </w:r>
    </w:p>
    <w:p w:rsidR="00700D00" w:rsidRDefault="00700D00">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700D00" w:rsidRDefault="00700D00">
      <w:pPr>
        <w:pStyle w:val="point"/>
      </w:pPr>
      <w:r>
        <w:t>1. Утвердить прилагаемый перечень административных процедур, осуществляемых государственными органами и иными организациями по заявлениям граждан (далее – перечень).</w:t>
      </w:r>
    </w:p>
    <w:p w:rsidR="00700D00" w:rsidRDefault="00700D00">
      <w:pPr>
        <w:pStyle w:val="newncpi"/>
      </w:pPr>
      <w:r>
        <w:t>Осуществление государственными органами и иными организациями по заявлениям граждан административных процедур, не предусмотренных в перечне, не допускается.</w:t>
      </w:r>
    </w:p>
    <w:p w:rsidR="00700D00" w:rsidRDefault="00700D00">
      <w:pPr>
        <w:pStyle w:val="newncpi"/>
      </w:pPr>
      <w:r>
        <w:t>Запрещается требовать от граждан представления документов и (или) сведений, кроме предусмотренных перечнем, за исключением документов:</w:t>
      </w:r>
    </w:p>
    <w:p w:rsidR="00700D00" w:rsidRDefault="00700D00">
      <w:pPr>
        <w:pStyle w:val="newncpi"/>
      </w:pPr>
      <w:r>
        <w:t>удостоверяющих личность гражданина;</w:t>
      </w:r>
    </w:p>
    <w:p w:rsidR="00700D00" w:rsidRDefault="00700D00">
      <w:pPr>
        <w:pStyle w:val="newncpi"/>
      </w:pPr>
      <w:r>
        <w:t>подтверждающих полномочия представителя гражданина;</w:t>
      </w:r>
    </w:p>
    <w:p w:rsidR="00700D00" w:rsidRDefault="00700D00">
      <w:pPr>
        <w:pStyle w:val="newncpi"/>
      </w:pPr>
      <w: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rsidR="00700D00" w:rsidRDefault="00700D00">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статьи 15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 если за их выдачу законодательством предусмотрена такая плата и гражданин не представил такие документы и (или) сведения самостоятельно.</w:t>
      </w:r>
    </w:p>
    <w:p w:rsidR="00700D00" w:rsidRDefault="00700D00">
      <w:pPr>
        <w:pStyle w:val="point"/>
      </w:pPr>
      <w:r>
        <w:t>2. Установить, что действие части второй пункта 1 настоящего Указа не распространяется на отношения:</w:t>
      </w:r>
    </w:p>
    <w:p w:rsidR="00700D00" w:rsidRDefault="00700D00">
      <w:pPr>
        <w:pStyle w:val="newncpi"/>
      </w:pPr>
      <w: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rsidR="00700D00" w:rsidRDefault="00700D00">
      <w:pPr>
        <w:pStyle w:val="newncpi"/>
      </w:pPr>
      <w:r>
        <w:t>указанные в пунктах 1 и 3 статьи 2 Закона Республики Беларусь «Об основах административных процедур»;</w:t>
      </w:r>
    </w:p>
    <w:p w:rsidR="00700D00" w:rsidRDefault="00700D00">
      <w:pPr>
        <w:pStyle w:val="newncpi"/>
      </w:pPr>
      <w:r>
        <w:lastRenderedPageBreak/>
        <w:t>связанные с гражданством Республики Беларусь;</w:t>
      </w:r>
    </w:p>
    <w:p w:rsidR="00700D00" w:rsidRDefault="00700D00">
      <w:pPr>
        <w:pStyle w:val="newncpi"/>
      </w:pPr>
      <w:r>
        <w:t>связанные с изъятием и предоставлением земельных участков;</w:t>
      </w:r>
    </w:p>
    <w:p w:rsidR="00700D00" w:rsidRDefault="00700D00">
      <w:pPr>
        <w:pStyle w:val="newncpi"/>
      </w:pPr>
      <w:r>
        <w:t xml:space="preserve">связанные с предоставлением социальных пособий, иных мер социальной поддержки населения в соответствии с решениями областных (Минского городского) Советов депутатов, областных (Минского городского) исполнительных комитетов; </w:t>
      </w:r>
    </w:p>
    <w:p w:rsidR="00700D00" w:rsidRDefault="00700D00">
      <w:pPr>
        <w:pStyle w:val="newncpi"/>
      </w:pPr>
      <w:r>
        <w:t xml:space="preserve">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 деятельности по оказанию услуг в сфере </w:t>
      </w:r>
      <w:proofErr w:type="spellStart"/>
      <w:r>
        <w:t>агроэкотуризма</w:t>
      </w:r>
      <w:proofErr w:type="spellEnd"/>
      <w:r>
        <w:t>;</w:t>
      </w:r>
    </w:p>
    <w:p w:rsidR="00700D00" w:rsidRDefault="00700D00">
      <w:pPr>
        <w:pStyle w:val="newncpi"/>
      </w:pPr>
      <w:r>
        <w:t>возникающие в связи</w:t>
      </w:r>
      <w:r>
        <w:rPr>
          <w:i/>
          <w:iCs/>
        </w:rPr>
        <w:t xml:space="preserve"> </w:t>
      </w:r>
      <w: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rsidR="00700D00" w:rsidRDefault="00700D00">
      <w:pPr>
        <w:pStyle w:val="newncpi"/>
      </w:pPr>
      <w:r>
        <w:t xml:space="preserve">связанные с присуждением ученых степеней и присвоением ученых званий, их лишением (восстановлением), </w:t>
      </w:r>
      <w:proofErr w:type="spellStart"/>
      <w:r>
        <w:t>нострификацией</w:t>
      </w:r>
      <w:proofErr w:type="spellEnd"/>
      <w:r>
        <w:t xml:space="preserve"> (приравниванием) документов о присуждении ученых степеней и присвоением ученых званий, переаттестацией лиц, получивших ученые степени или ученые звания в иностранных государствах.</w:t>
      </w:r>
    </w:p>
    <w:p w:rsidR="00700D00" w:rsidRDefault="00700D00">
      <w:pPr>
        <w:pStyle w:val="point"/>
      </w:pPr>
      <w:r>
        <w:t>2</w:t>
      </w:r>
      <w:r>
        <w:rPr>
          <w:vertAlign w:val="superscript"/>
        </w:rPr>
        <w:t>1</w:t>
      </w:r>
      <w: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w:t>
      </w:r>
    </w:p>
    <w:p w:rsidR="00700D00" w:rsidRDefault="00700D00">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00D00" w:rsidRDefault="00700D00">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700D00" w:rsidRDefault="00700D00">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00D00" w:rsidRDefault="00700D00">
      <w:pPr>
        <w:pStyle w:val="point"/>
      </w:pPr>
      <w:r>
        <w:t>6. Совету Министров Республики Беларусь в трехмесячный срок:</w:t>
      </w:r>
    </w:p>
    <w:p w:rsidR="00700D00" w:rsidRDefault="00700D00">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700D00" w:rsidRDefault="00700D00">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00D00" w:rsidRDefault="00700D00">
      <w:pPr>
        <w:pStyle w:val="point"/>
      </w:pPr>
      <w:r>
        <w:t>7. Настоящий Указ вступает в силу через десять дней после его официального опубликования.</w:t>
      </w:r>
    </w:p>
    <w:p w:rsidR="00700D00" w:rsidRDefault="00700D00">
      <w:pPr>
        <w:pStyle w:val="newncpi"/>
      </w:pPr>
      <w:r>
        <w:t> </w:t>
      </w:r>
    </w:p>
    <w:tbl>
      <w:tblPr>
        <w:tblW w:w="5000" w:type="pct"/>
        <w:tblCellMar>
          <w:left w:w="0" w:type="dxa"/>
          <w:right w:w="0" w:type="dxa"/>
        </w:tblCellMar>
        <w:tblLook w:val="04A0" w:firstRow="1" w:lastRow="0" w:firstColumn="1" w:lastColumn="0" w:noHBand="0" w:noVBand="1"/>
      </w:tblPr>
      <w:tblGrid>
        <w:gridCol w:w="4693"/>
        <w:gridCol w:w="4693"/>
      </w:tblGrid>
      <w:tr w:rsidR="00700D00">
        <w:tc>
          <w:tcPr>
            <w:tcW w:w="2500" w:type="pct"/>
            <w:tcMar>
              <w:top w:w="0" w:type="dxa"/>
              <w:left w:w="6" w:type="dxa"/>
              <w:bottom w:w="0" w:type="dxa"/>
              <w:right w:w="6" w:type="dxa"/>
            </w:tcMar>
            <w:vAlign w:val="bottom"/>
            <w:hideMark/>
          </w:tcPr>
          <w:p w:rsidR="00700D00" w:rsidRDefault="00700D0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00D00" w:rsidRDefault="00700D00">
            <w:pPr>
              <w:pStyle w:val="newncpi0"/>
              <w:jc w:val="right"/>
            </w:pPr>
            <w:proofErr w:type="spellStart"/>
            <w:r>
              <w:rPr>
                <w:rStyle w:val="pers"/>
              </w:rPr>
              <w:t>А.Лукашенко</w:t>
            </w:r>
            <w:proofErr w:type="spellEnd"/>
          </w:p>
        </w:tc>
      </w:tr>
    </w:tbl>
    <w:p w:rsidR="00700D00" w:rsidRDefault="00700D00">
      <w:pPr>
        <w:pStyle w:val="newncpi"/>
      </w:pPr>
      <w:r>
        <w:t> </w:t>
      </w:r>
    </w:p>
    <w:tbl>
      <w:tblPr>
        <w:tblW w:w="5000" w:type="pct"/>
        <w:tblCellMar>
          <w:left w:w="0" w:type="dxa"/>
          <w:right w:w="0" w:type="dxa"/>
        </w:tblCellMar>
        <w:tblLook w:val="04A0" w:firstRow="1" w:lastRow="0" w:firstColumn="1" w:lastColumn="0" w:noHBand="0" w:noVBand="1"/>
      </w:tblPr>
      <w:tblGrid>
        <w:gridCol w:w="7039"/>
        <w:gridCol w:w="2347"/>
      </w:tblGrid>
      <w:tr w:rsidR="00700D00">
        <w:tc>
          <w:tcPr>
            <w:tcW w:w="3750" w:type="pct"/>
            <w:tcMar>
              <w:top w:w="0" w:type="dxa"/>
              <w:left w:w="6" w:type="dxa"/>
              <w:bottom w:w="0" w:type="dxa"/>
              <w:right w:w="6" w:type="dxa"/>
            </w:tcMar>
            <w:hideMark/>
          </w:tcPr>
          <w:p w:rsidR="00700D00" w:rsidRDefault="00700D00">
            <w:pPr>
              <w:pStyle w:val="newncpi"/>
              <w:ind w:firstLine="0"/>
            </w:pPr>
            <w:r>
              <w:lastRenderedPageBreak/>
              <w:t> </w:t>
            </w:r>
          </w:p>
        </w:tc>
        <w:tc>
          <w:tcPr>
            <w:tcW w:w="1250" w:type="pct"/>
            <w:tcMar>
              <w:top w:w="0" w:type="dxa"/>
              <w:left w:w="6" w:type="dxa"/>
              <w:bottom w:w="0" w:type="dxa"/>
              <w:right w:w="6" w:type="dxa"/>
            </w:tcMar>
            <w:hideMark/>
          </w:tcPr>
          <w:p w:rsidR="00700D00" w:rsidRDefault="00700D00">
            <w:pPr>
              <w:pStyle w:val="append1"/>
            </w:pPr>
            <w:r>
              <w:t>Приложение</w:t>
            </w:r>
          </w:p>
          <w:p w:rsidR="00700D00" w:rsidRDefault="00700D00">
            <w:pPr>
              <w:pStyle w:val="append"/>
            </w:pPr>
            <w:r>
              <w:t xml:space="preserve">к Указу Президента </w:t>
            </w:r>
            <w:r>
              <w:br/>
              <w:t>Республики Беларусь</w:t>
            </w:r>
          </w:p>
          <w:p w:rsidR="00700D00" w:rsidRDefault="00700D00">
            <w:pPr>
              <w:pStyle w:val="append"/>
            </w:pPr>
            <w:r>
              <w:t>26.04.2010 № 200</w:t>
            </w:r>
          </w:p>
        </w:tc>
      </w:tr>
    </w:tbl>
    <w:p w:rsidR="00700D00" w:rsidRDefault="00700D00">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00D00" w:rsidRDefault="00700D00">
      <w:pPr>
        <w:pStyle w:val="point"/>
      </w:pPr>
      <w:r>
        <w:t>1. Внести изменения и дополнения в некоторые указы Президента Республики Беларусь:</w:t>
      </w:r>
    </w:p>
    <w:p w:rsidR="00700D00" w:rsidRDefault="00700D00">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700D00" w:rsidRDefault="00700D00">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700D00" w:rsidRDefault="00700D00">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700D00" w:rsidRDefault="00700D00">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00D00" w:rsidRDefault="00700D00">
      <w:pPr>
        <w:pStyle w:val="underpoint"/>
      </w:pPr>
      <w:r>
        <w:t>1.5. утратил силу;</w:t>
      </w:r>
    </w:p>
    <w:p w:rsidR="00700D00" w:rsidRDefault="00700D00">
      <w:pPr>
        <w:pStyle w:val="underpoint"/>
      </w:pPr>
      <w:r>
        <w:t>1.6. в Указе Президента Республики Беларусь от 7 февраля 2006 г. № 80 «О правилах приема в высшие и средние специальные учебные заведения» (Национальный реестр правовых актов Республики Беларусь, 2006 г., № 24, 1/7253; 2008 г., № 40, 1/9433):</w:t>
      </w:r>
    </w:p>
    <w:p w:rsidR="00700D00" w:rsidRDefault="00700D00">
      <w:pPr>
        <w:pStyle w:val="underpoint"/>
      </w:pPr>
      <w:r>
        <w:t>1.6.1. в Правилах приема в высшие учебные заведения, утвержденных данным Указом:</w:t>
      </w:r>
    </w:p>
    <w:p w:rsidR="00700D00" w:rsidRDefault="00700D00">
      <w:pPr>
        <w:pStyle w:val="newncpi"/>
      </w:pPr>
      <w:r>
        <w:t>абзац пятый части второй пункта 9 после слова «справку» дополнить словами «о состоянии здоровья»;</w:t>
      </w:r>
    </w:p>
    <w:p w:rsidR="00700D00" w:rsidRDefault="00700D00">
      <w:pPr>
        <w:pStyle w:val="newncpi"/>
      </w:pPr>
      <w:r>
        <w:t>в абзаце четвертом части первой пункта 11 слова «медицинское заключение» заменить словами «заключение врачебно-консультационной комиссии»;</w:t>
      </w:r>
    </w:p>
    <w:p w:rsidR="00700D00" w:rsidRDefault="00700D00">
      <w:pPr>
        <w:pStyle w:val="underpoint"/>
      </w:pPr>
      <w:r>
        <w:t>1.6.2. в Правилах приема в средние специальные учебные заведения, утвержденных данным Указом:</w:t>
      </w:r>
    </w:p>
    <w:p w:rsidR="00700D00" w:rsidRDefault="00700D00">
      <w:pPr>
        <w:pStyle w:val="newncpi"/>
      </w:pPr>
      <w:r>
        <w:t>абзац пятый части второй пункта 9 после слова «справку» дополнить словами «о состоянии здоровья»;</w:t>
      </w:r>
    </w:p>
    <w:p w:rsidR="00700D00" w:rsidRDefault="00700D00">
      <w:pPr>
        <w:pStyle w:val="newncpi"/>
      </w:pPr>
      <w:r>
        <w:t>в абзаце четвертом части первой пункта 11 слова «медицинское заключение» заменить словами «заключение врачебно-консультационной комиссии»;</w:t>
      </w:r>
    </w:p>
    <w:p w:rsidR="00700D00" w:rsidRDefault="00700D00">
      <w:pPr>
        <w:pStyle w:val="underpoint"/>
      </w:pPr>
      <w:r>
        <w:t xml:space="preserve">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w:t>
      </w:r>
      <w:r>
        <w:lastRenderedPageBreak/>
        <w:t>(Национальный реестр правовых актов Республики Беларусь, 2006 г., № 37, 1/7308) изложить в следующей редакции:</w:t>
      </w:r>
    </w:p>
    <w:p w:rsidR="00700D00" w:rsidRDefault="00700D00">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700D00" w:rsidRDefault="00700D00">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00D00" w:rsidRDefault="00700D00">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700D00" w:rsidRDefault="00700D00">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00D00" w:rsidRDefault="00700D00">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700D00" w:rsidRDefault="00700D00">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700D00" w:rsidRDefault="00700D00">
      <w:pPr>
        <w:pStyle w:val="newncpi"/>
      </w:pPr>
      <w:r>
        <w:t>в абзаце втором части первой пункта 5 слово «врачебно-консультативной» заменить словом «врачебно-консультационной»;</w:t>
      </w:r>
    </w:p>
    <w:p w:rsidR="00700D00" w:rsidRDefault="00700D00">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700D00" w:rsidRDefault="00700D00">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700D00" w:rsidRDefault="00700D00">
      <w:pPr>
        <w:pStyle w:val="underpoint"/>
      </w:pPr>
      <w:r>
        <w:t>1.11.1. в Положении о документах, удостоверяющих личность, утвержденном данным Указом:</w:t>
      </w:r>
    </w:p>
    <w:p w:rsidR="00700D00" w:rsidRDefault="00700D00">
      <w:pPr>
        <w:pStyle w:val="newncpi"/>
      </w:pPr>
      <w:r>
        <w:t>часть первую пункта 7 изложить в следующей редакции:</w:t>
      </w:r>
    </w:p>
    <w:p w:rsidR="00700D00" w:rsidRDefault="00700D00">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700D00" w:rsidRDefault="00700D00">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700D00" w:rsidRDefault="00700D00">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700D00" w:rsidRDefault="00700D00">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700D00" w:rsidRDefault="00700D00">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700D00" w:rsidRDefault="00700D00">
      <w:pPr>
        <w:pStyle w:val="underpoint"/>
      </w:pPr>
      <w:r>
        <w:lastRenderedPageBreak/>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700D00" w:rsidRDefault="00700D00">
      <w:pPr>
        <w:pStyle w:val="underpoint"/>
      </w:pPr>
      <w:r>
        <w:t>1.13. утратил силу;</w:t>
      </w:r>
    </w:p>
    <w:p w:rsidR="00700D00" w:rsidRDefault="00700D00">
      <w:pPr>
        <w:pStyle w:val="underpoint"/>
      </w:pPr>
      <w:r>
        <w:t>1.14. утратил силу.</w:t>
      </w:r>
    </w:p>
    <w:p w:rsidR="00700D00" w:rsidRDefault="00700D00">
      <w:pPr>
        <w:pStyle w:val="point"/>
      </w:pPr>
      <w:r>
        <w:t>2. Признать утратившими силу:</w:t>
      </w:r>
    </w:p>
    <w:p w:rsidR="00700D00" w:rsidRDefault="00700D00">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700D00" w:rsidRDefault="00700D00">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700D00" w:rsidRDefault="00700D00">
      <w:pPr>
        <w:pStyle w:val="newncpi"/>
      </w:pPr>
      <w:r>
        <w:t> </w:t>
      </w:r>
    </w:p>
    <w:p w:rsidR="00700D00" w:rsidRDefault="00700D00">
      <w:pPr>
        <w:rPr>
          <w:rFonts w:eastAsia="Times New Roman"/>
        </w:rPr>
        <w:sectPr w:rsidR="00700D00" w:rsidSect="00700D00">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81"/>
        </w:sectPr>
      </w:pPr>
    </w:p>
    <w:p w:rsidR="00700D00" w:rsidRDefault="00700D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700D00">
        <w:tc>
          <w:tcPr>
            <w:tcW w:w="3750" w:type="pct"/>
            <w:tcMar>
              <w:top w:w="0" w:type="dxa"/>
              <w:left w:w="6" w:type="dxa"/>
              <w:bottom w:w="0" w:type="dxa"/>
              <w:right w:w="6" w:type="dxa"/>
            </w:tcMar>
            <w:hideMark/>
          </w:tcPr>
          <w:p w:rsidR="00700D00" w:rsidRDefault="00700D00">
            <w:pPr>
              <w:pStyle w:val="newncpi"/>
            </w:pPr>
            <w:r>
              <w:t> </w:t>
            </w:r>
          </w:p>
        </w:tc>
        <w:tc>
          <w:tcPr>
            <w:tcW w:w="1250" w:type="pct"/>
            <w:tcMar>
              <w:top w:w="0" w:type="dxa"/>
              <w:left w:w="6" w:type="dxa"/>
              <w:bottom w:w="0" w:type="dxa"/>
              <w:right w:w="6" w:type="dxa"/>
            </w:tcMar>
            <w:hideMark/>
          </w:tcPr>
          <w:p w:rsidR="00700D00" w:rsidRDefault="00700D00">
            <w:pPr>
              <w:pStyle w:val="capu1"/>
            </w:pPr>
            <w:r>
              <w:t>УТВЕРЖДЕНО</w:t>
            </w:r>
          </w:p>
          <w:p w:rsidR="00700D00" w:rsidRDefault="00700D00">
            <w:pPr>
              <w:pStyle w:val="cap1"/>
            </w:pPr>
            <w:r>
              <w:t xml:space="preserve">Указ Президента </w:t>
            </w:r>
            <w:r>
              <w:br/>
              <w:t>Республики Беларусь</w:t>
            </w:r>
          </w:p>
          <w:p w:rsidR="00700D00" w:rsidRDefault="00700D00">
            <w:pPr>
              <w:pStyle w:val="cap1"/>
            </w:pPr>
            <w:r>
              <w:t>26.04.2010 № 200</w:t>
            </w:r>
          </w:p>
        </w:tc>
      </w:tr>
    </w:tbl>
    <w:p w:rsidR="00700D00" w:rsidRDefault="00700D00">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3" w:type="pct"/>
        <w:tblInd w:w="-6" w:type="dxa"/>
        <w:tblCellMar>
          <w:left w:w="0" w:type="dxa"/>
          <w:right w:w="0" w:type="dxa"/>
        </w:tblCellMar>
        <w:tblLook w:val="04A0" w:firstRow="1" w:lastRow="0" w:firstColumn="1" w:lastColumn="0" w:noHBand="0" w:noVBand="1"/>
      </w:tblPr>
      <w:tblGrid>
        <w:gridCol w:w="3856"/>
        <w:gridCol w:w="2831"/>
        <w:gridCol w:w="2831"/>
        <w:gridCol w:w="2832"/>
        <w:gridCol w:w="1878"/>
        <w:gridCol w:w="1991"/>
      </w:tblGrid>
      <w:tr w:rsidR="00700D00">
        <w:trPr>
          <w:trHeight w:val="240"/>
        </w:trPr>
        <w:tc>
          <w:tcPr>
            <w:tcW w:w="11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Наименование административной процедуры</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Государственный орган (иная организация), в который гражданин должен обратиться</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Документы и (или) сведения, представляемые гражданином для осуществления административной процедуры*</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Размер платы, взимаемой при осуществлении административной процедуры**</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Максимальный срок осуществления административной процедуры</w:t>
            </w:r>
          </w:p>
        </w:tc>
        <w:tc>
          <w:tcPr>
            <w:tcW w:w="6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00D00" w:rsidRDefault="00700D00">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00D00">
        <w:trPr>
          <w:trHeight w:val="240"/>
        </w:trPr>
        <w:tc>
          <w:tcPr>
            <w:tcW w:w="11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1</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2</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3</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4</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5</w:t>
            </w:r>
          </w:p>
        </w:tc>
        <w:tc>
          <w:tcPr>
            <w:tcW w:w="6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00D00" w:rsidRDefault="00700D00">
            <w:pPr>
              <w:pStyle w:val="table10"/>
              <w:jc w:val="center"/>
            </w:pPr>
            <w:r>
              <w:t>6</w:t>
            </w:r>
          </w:p>
        </w:tc>
      </w:tr>
      <w:tr w:rsidR="00700D00">
        <w:trPr>
          <w:trHeight w:val="240"/>
        </w:trPr>
        <w:tc>
          <w:tcPr>
            <w:tcW w:w="5000" w:type="pct"/>
            <w:gridSpan w:val="6"/>
            <w:tcBorders>
              <w:top w:val="single" w:sz="4" w:space="0" w:color="auto"/>
            </w:tcBorders>
            <w:tcMar>
              <w:top w:w="0" w:type="dxa"/>
              <w:left w:w="6" w:type="dxa"/>
              <w:bottom w:w="0" w:type="dxa"/>
              <w:right w:w="6" w:type="dxa"/>
            </w:tcMar>
            <w:hideMark/>
          </w:tcPr>
          <w:p w:rsidR="00700D00" w:rsidRDefault="00700D00">
            <w:pPr>
              <w:pStyle w:val="chapter"/>
              <w:spacing w:before="120" w:after="0"/>
            </w:pPr>
            <w:r>
              <w:t>ГЛАВА 1</w:t>
            </w:r>
            <w:r>
              <w:br/>
              <w:t>ЖИЛИЩНЫЕ ПРАВООТНОШЕНИЯ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 Принятие решения:***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ind w:firstLine="0"/>
              <w:jc w:val="left"/>
              <w:rPr>
                <w:sz w:val="20"/>
                <w:szCs w:val="20"/>
              </w:rPr>
            </w:pPr>
            <w:r>
              <w:rPr>
                <w:sz w:val="20"/>
                <w:szCs w:val="20"/>
              </w:rPr>
              <w:t>1.1.1. об обмене жилых помещений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совершеннолетних граждан, свидетельства о рождении несовершеннолетних детей, проживающих в обмениваемом жилом помещении</w:t>
            </w:r>
            <w:r>
              <w:br/>
            </w:r>
            <w:r>
              <w:br/>
              <w:t>письменное согласие проживающих совместно с нанимателем совершеннолетних членов его семьи, а также иных граждан, за которыми сохраняется право владения и пользования обмениваемым жилым помещением</w:t>
            </w:r>
            <w:r>
              <w:br/>
            </w:r>
            <w:r>
              <w:lastRenderedPageBreak/>
              <w:br/>
              <w:t>письменное согласие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 в случае отсутствия их подписи на заявлении об обмене жилого помещения</w:t>
            </w:r>
            <w:r>
              <w:br/>
            </w:r>
            <w:r>
              <w:br/>
              <w:t>документы, подтверждающие родственные отношения, – в случае вселения в жилое помещение в порядке обмена в качестве члена семьи или объединения граждан в одну семью для совместного проживания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w:t>
            </w:r>
            <w:r>
              <w:br/>
            </w:r>
            <w:r>
              <w:br/>
              <w:t>при междугороднем обмене – 2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1.1.28, 1.1.31 и 1.1.32 настоящего пункта, пунктах 1.6 и 1.6</w:t>
            </w:r>
            <w:r>
              <w:rPr>
                <w:sz w:val="20"/>
                <w:szCs w:val="20"/>
                <w:vertAlign w:val="superscript"/>
              </w:rPr>
              <w:t>1</w:t>
            </w:r>
            <w:r>
              <w:rPr>
                <w:sz w:val="20"/>
                <w:szCs w:val="20"/>
              </w:rP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w:t>
            </w:r>
            <w:r>
              <w:rPr>
                <w:sz w:val="20"/>
                <w:szCs w:val="20"/>
              </w:rPr>
              <w:lastRenderedPageBreak/>
              <w:t>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 а в случае отчуждения незавершенного законсервированного </w:t>
            </w:r>
            <w:r>
              <w:lastRenderedPageBreak/>
              <w:t>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r>
            <w:r>
              <w:b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w:t>
            </w:r>
            <w:r>
              <w:rPr>
                <w:sz w:val="20"/>
                <w:szCs w:val="20"/>
                <w:vertAlign w:val="superscript"/>
              </w:rPr>
              <w:t>1</w:t>
            </w:r>
            <w:r>
              <w:rPr>
                <w:sz w:val="20"/>
                <w:szCs w:val="20"/>
              </w:rPr>
              <w:t xml:space="preserve">.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w:t>
            </w:r>
            <w:r>
              <w:rPr>
                <w:sz w:val="20"/>
                <w:szCs w:val="20"/>
              </w:rPr>
              <w:lastRenderedPageBreak/>
              <w:t>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lastRenderedPageBreak/>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w:t>
            </w:r>
            <w:r>
              <w:br/>
            </w:r>
            <w:r>
              <w:br/>
              <w:t>документы, подтверждающие основания отчуждения недвижимого имущества (направление на работу (службу) в другую местность, потеря кормильца в семье, получение I или II группы инвалидности и другие обстоятельства, объективно свидетельствующие о невозможности использования недвижимого имущества)</w:t>
            </w:r>
            <w:r>
              <w:br/>
            </w:r>
            <w:r>
              <w:br/>
              <w:t>документ, подтверждающий выкуп в частную собственность земельного участка, предоставленного в пожизненное наследуемое владение или аренду, либо внесение платы за право заключения договора аренды земельного участка сроком на 99 лет, если земельный участок, предоставленный в пожизненное наследуемое владение или аренду на срок меньший, чем 99 лет, в соответствии с законодательством не может быть приобретен в частную собственность*****</w:t>
            </w:r>
            <w:r>
              <w:br/>
            </w:r>
            <w:r>
              <w:lastRenderedPageBreak/>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досрочное внесение платы за земельный участок, предоставленный в частную собственность, или платы за право заключения договора аренды земельного участка, предоставленного в аренду на 99 лет, если землепользователю предоставлялась рассрочка их внесения*****</w:t>
            </w:r>
            <w:r>
              <w:br/>
            </w:r>
            <w:r>
              <w:br/>
              <w:t>документ, подтверждающий погашение льготного кредита на строительство жилых помещений, если такой кредит привлекался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рабочих дней со дня подачи заявления, а в случае истребования документов при принятии решения, не связанного с </w:t>
            </w:r>
            <w:r>
              <w:lastRenderedPageBreak/>
              <w:t>отказом в осуществлении настоящей процедуры, – 10 рабочих дней со дня представления таких документов</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w:t>
            </w:r>
            <w:r>
              <w:rPr>
                <w:sz w:val="20"/>
                <w:szCs w:val="20"/>
              </w:rPr>
              <w:lastRenderedPageBreak/>
              <w:t>без попечения родителей, либо жилого помещения, принадлежащего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 xml:space="preserve">свидетельства о рождении несовершеннолетних (при отчуждении жилых помещений, в которых проживают </w:t>
            </w:r>
            <w:r>
              <w:lastRenderedPageBreak/>
              <w:t>несовершеннолетние члены, бывшие члены семьи собственника, а также жилых помещений, принадлежащих несовершеннолетним)</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несовершеннолетнего на жилое помещение, в котором указанные лица будут проживать после совершения сделки, – в случае наличия такого жилого помещения</w:t>
            </w:r>
            <w:r>
              <w:br/>
            </w:r>
            <w:r>
              <w:br/>
              <w:t xml:space="preserve">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w:t>
            </w:r>
            <w:r>
              <w:lastRenderedPageBreak/>
              <w:t>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несовершеннолетний,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жилого помещения коммерческого использования государственного жилищного фонда,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несовершеннолетний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lastRenderedPageBreak/>
              <w:br/>
              <w:t>паспорт для постоянного проживания за пределами Республики Беларусь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несовершеннолетнего – в случае отчуждения жилого помещения в связи с выездом на постоянное жительство за пределы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1.1.4. о даче согласия на залог жилого помещения, в котором проживают несовершеннолетние либо принадлежащего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технический паспорт и документ, подтверждающий право собственности на жилое </w:t>
            </w:r>
            <w:r>
              <w:lastRenderedPageBreak/>
              <w:t>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ind w:firstLine="0"/>
              <w:jc w:val="left"/>
              <w:rPr>
                <w:sz w:val="20"/>
                <w:szCs w:val="20"/>
              </w:rPr>
            </w:pPr>
            <w:r>
              <w:rPr>
                <w:sz w:val="20"/>
                <w:szCs w:val="20"/>
              </w:rPr>
              <w:lastRenderedPageBreak/>
              <w:t>1.1.5. о постановке на учет (восстановлении на учете) граждан,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в случае постановки на учет (восстановления на учете) граждан, имеющих право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w:t>
            </w:r>
            <w:r>
              <w:rPr>
                <w:sz w:val="20"/>
                <w:szCs w:val="20"/>
                <w:vertAlign w:val="superscript"/>
              </w:rPr>
              <w:t>1</w:t>
            </w:r>
            <w:r>
              <w:rPr>
                <w:sz w:val="20"/>
                <w:szCs w:val="20"/>
              </w:rPr>
              <w:t>. о внесении изменений в состав семьи, с которым гражданин состоит на учете нуждающихся в улучшении жилищных условий (в случае увеличения состава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w:t>
            </w:r>
            <w:r>
              <w:lastRenderedPageBreak/>
              <w:t>принимаемых на учет нуждающихся в улучшении жилищных условий и (или) состоявших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1.1.5</w:t>
            </w:r>
            <w:r>
              <w:rPr>
                <w:sz w:val="20"/>
                <w:szCs w:val="20"/>
                <w:vertAlign w:val="superscript"/>
              </w:rPr>
              <w:t>2</w:t>
            </w:r>
            <w:r>
              <w:rPr>
                <w:sz w:val="20"/>
                <w:szCs w:val="20"/>
              </w:rPr>
              <w:t>.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w:t>
            </w:r>
            <w:r>
              <w:rPr>
                <w:sz w:val="20"/>
                <w:szCs w:val="20"/>
                <w:vertAlign w:val="superscript"/>
              </w:rPr>
              <w:t>3</w:t>
            </w:r>
            <w:r>
              <w:rPr>
                <w:sz w:val="20"/>
                <w:szCs w:val="20"/>
              </w:rPr>
              <w:t>. о включении в отдельные списки учета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1.1.6. о разделе (объединении) очереди, о переоформлении очереди с гражданина на совершеннолетнего члена его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состоящих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в случае постановки на учет граждан, имеющих право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1.1.7. о снятии граждан с учета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такого свидетельства), принимаемых на учет граждан, </w:t>
            </w:r>
            <w:r>
              <w:lastRenderedPageBreak/>
              <w:t>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1.1.9. о приватизации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 государственный орган или иная государственная организация, подчиненная Президенту Республики Беларусь, республиканский орган государственного управления или иная государственная организация, подчиненная Правительству Республики Беларусь, заключившие договор безвозмездного пользования жилым помещением, или уполномоченное ими лицо</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письменное согласие отсутствующих граждан, за которыми сохраняется право владения и пользования жилым помещением, удостоверенное нотариально</w:t>
            </w:r>
            <w:r>
              <w:br/>
            </w:r>
            <w:r>
              <w:br/>
              <w:t>свидетельства о рождении несовершеннолетних детей – для лиц, имеющих несовершеннолетних детей</w:t>
            </w:r>
            <w:r>
              <w:br/>
            </w:r>
            <w:r>
              <w:br/>
              <w:t xml:space="preserve">документ, подтверждающий право на льготы, – для лиц, </w:t>
            </w:r>
            <w:r>
              <w:lastRenderedPageBreak/>
              <w:t>имеющих право на льготы</w:t>
            </w:r>
            <w:r>
              <w:br/>
            </w:r>
            <w:r>
              <w:br/>
              <w:t>именные приватизационные чеки «Жилье» (далее – чеки «Жилье») с выпиской из специального (чекового) счета – в случае их наличия</w:t>
            </w:r>
            <w:r>
              <w:br/>
            </w:r>
            <w:r>
              <w:br/>
              <w:t>письменное согласие органов опеки и попечительства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w:t>
            </w:r>
            <w:r>
              <w:br/>
            </w:r>
            <w:r>
              <w:br/>
              <w:t>письменное согласие попечителя, приемного родителя приемной семьи, родителя-воспитателя детского дома семейного типа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 в возрасте от четырнадцати до восемнадцати лет</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заключении гражданином договора на оказание услуг по проведению независимой оценки рыночной стоимости жилого помещения – 2 месяца</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1.1.9</w:t>
            </w:r>
            <w:r>
              <w:rPr>
                <w:sz w:val="20"/>
                <w:szCs w:val="20"/>
                <w:vertAlign w:val="superscript"/>
              </w:rPr>
              <w:t>1</w:t>
            </w:r>
            <w:r>
              <w:rPr>
                <w:sz w:val="20"/>
                <w:szCs w:val="20"/>
              </w:rPr>
              <w:t>. о даче согласия на приватизацию жилых помещений, в которых проживают без совершеннолетних членов семьи дети-сироты и дети, оставшиеся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t>органы опеки и попечительства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1.1.10. об индексации чеков «Жилье»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 xml:space="preserve">договор купли-продажи жилого </w:t>
            </w:r>
            <w:r>
              <w:lastRenderedPageBreak/>
              <w:t>помещения – в случае приобретения жилого помещения путем покупки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1.1.11. о разделении чеков «Жилье»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и документ, подтверждающий право собственности на жилое помещение или право владения и пользования жилым помещением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2 месяца</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873" w:type="pct"/>
            <w:vMerge w:val="restar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vMerge w:val="restart"/>
            <w:tcMar>
              <w:top w:w="0" w:type="dxa"/>
              <w:left w:w="6" w:type="dxa"/>
              <w:bottom w:w="0" w:type="dxa"/>
              <w:right w:w="6" w:type="dxa"/>
            </w:tcMar>
            <w:hideMark/>
          </w:tcPr>
          <w:p w:rsidR="00700D00" w:rsidRDefault="00700D00">
            <w:pPr>
              <w:pStyle w:val="table10"/>
              <w:spacing w:before="120"/>
            </w:pPr>
            <w:r>
              <w:t>бесплатно</w:t>
            </w:r>
          </w:p>
        </w:tc>
        <w:tc>
          <w:tcPr>
            <w:tcW w:w="579" w:type="pct"/>
            <w:vMerge w:val="restar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vMerge w:val="restar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table10"/>
            </w:pPr>
            <w:r>
              <w:t>по требованию нанимателей, объединяющихся в одну семью</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lastRenderedPageBreak/>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table10"/>
            </w:pPr>
            <w:r>
              <w:lastRenderedPageBreak/>
              <w:t>вследствие признания нанимателем другого члена семьи</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table10"/>
            </w:pPr>
            <w:r>
              <w:t>по требованию члена семьи нанимателя</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 xml:space="preserve">документ, подтверждающий приходящуюся на его долю общую площадь жилого помещения, либо соглашение о порядке пользования жилым </w:t>
            </w:r>
            <w:r>
              <w:lastRenderedPageBreak/>
              <w:t>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1.1.14. о переводе жилого помещения в нежилое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1.1.15. об отмене решения о переводе жилого помещения в нежилое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технический паспорт и документ, подтверждающий </w:t>
            </w:r>
            <w:r>
              <w:lastRenderedPageBreak/>
              <w:t>право собственности на нежилое помещение</w:t>
            </w:r>
          </w:p>
        </w:tc>
        <w:tc>
          <w:tcPr>
            <w:tcW w:w="873" w:type="pct"/>
            <w:tcMar>
              <w:top w:w="0" w:type="dxa"/>
              <w:left w:w="6" w:type="dxa"/>
              <w:bottom w:w="0" w:type="dxa"/>
              <w:right w:w="6" w:type="dxa"/>
            </w:tcMar>
            <w:hideMark/>
          </w:tcPr>
          <w:p w:rsidR="00700D00" w:rsidRDefault="00700D00">
            <w:pPr>
              <w:pStyle w:val="table10"/>
              <w:spacing w:before="120"/>
            </w:pPr>
            <w:r>
              <w:lastRenderedPageBreak/>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1.1.15</w:t>
            </w:r>
            <w:r>
              <w:rPr>
                <w:sz w:val="20"/>
                <w:szCs w:val="20"/>
                <w:vertAlign w:val="superscript"/>
              </w:rPr>
              <w:t>1</w:t>
            </w:r>
            <w:r>
              <w:rPr>
                <w:sz w:val="20"/>
                <w:szCs w:val="20"/>
              </w:rPr>
              <w:t>. о переводе нежилого помещения в 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1.1.16. о сносе непригодного для проживания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r>
            <w:r>
              <w:lastRenderedPageBreak/>
              <w:t>письменное согласие третьих лиц – в случае, если право собственности на сносимое жилое помещение обременено правами третьих лиц</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1.1.17. о согласовании использования не по назначению одноквартирного, блокированного жилого дома или его части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1.1.18. о предоставлении жилого помещения коммерческого использования государственного жилищного фонда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1.1.18</w:t>
            </w:r>
            <w:r>
              <w:rPr>
                <w:sz w:val="20"/>
                <w:szCs w:val="20"/>
                <w:vertAlign w:val="superscript"/>
              </w:rPr>
              <w:t>1</w:t>
            </w:r>
            <w:r>
              <w:rPr>
                <w:sz w:val="20"/>
                <w:szCs w:val="20"/>
              </w:rPr>
              <w:t>.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w:t>
            </w:r>
            <w:r>
              <w:lastRenderedPageBreak/>
              <w:t>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1.1.19. о предоставлении освободившейся жилой комнаты государственного жилищного фонда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 xml:space="preserve">свидетельства о рождении несовершеннолетних детей – </w:t>
            </w:r>
            <w:r>
              <w:lastRenderedPageBreak/>
              <w:t>для лиц, имеющих несовершеннолетних детей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1.1.21. о согласовании (разрешении) переустройства и (или) перепланировки жилого помещения, нежилого помещения в жилом доме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lastRenderedPageBreak/>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 xml:space="preserve">технический паспорт и документ, подтверждающий </w:t>
            </w:r>
            <w:r>
              <w:lastRenderedPageBreak/>
              <w:t>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1.1.22. о передаче в собственность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w:t>
            </w:r>
            <w:r>
              <w:lastRenderedPageBreak/>
              <w:t>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после приемки жилого дома в эксплуатацию – в случае подачи заявления до приемки жилого дома в эксплуатацию</w:t>
            </w:r>
            <w:r>
              <w:br/>
            </w:r>
            <w:r>
              <w:br/>
              <w:t xml:space="preserve">15 рабочих дней со дня подачи заявления – в случае подачи заявления после приемки </w:t>
            </w:r>
            <w:r>
              <w:lastRenderedPageBreak/>
              <w:t xml:space="preserve">жилого дома в эксплуатацию </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1 месяц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lastRenderedPageBreak/>
              <w:t>1.1.24. о предоставлении одноразовой субсидии на строительство (реконструкцию) или приобретение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 xml:space="preserve">удостоверенное нотариально обязательство о </w:t>
            </w:r>
            <w:proofErr w:type="spellStart"/>
            <w:r>
              <w:t>неоформлении</w:t>
            </w:r>
            <w:proofErr w:type="spellEnd"/>
            <w:r>
              <w:t xml:space="preserve"> в собственность занимаемого по договору найма жилого помещения с последующим его освобождением – в случае наличия такого помещения</w:t>
            </w:r>
            <w:r>
              <w:br/>
            </w:r>
            <w:r>
              <w:br/>
              <w:t xml:space="preserve">копия зарегистрированного в установленном порядке договора купли-продажи жилого помещения – в случае </w:t>
            </w:r>
            <w:r>
              <w:lastRenderedPageBreak/>
              <w:t>приобретения жилого помещения, строительство которого осуществлялось по государственному заказу</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700D00" w:rsidRDefault="00700D00">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700D00" w:rsidRDefault="00700D00">
            <w:pPr>
              <w:pStyle w:val="table10"/>
              <w:spacing w:before="120"/>
            </w:pPr>
            <w: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w:t>
            </w:r>
            <w:r>
              <w:lastRenderedPageBreak/>
              <w:t>наступления срока полного возврата (погашения) льготного кредита по государственному заказу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lastRenderedPageBreak/>
              <w:t xml:space="preserve">1.1.25. о предоставлении (перерасчете) финансовой помощи государства многодетной и молодой семьям в </w:t>
            </w:r>
            <w:r>
              <w:rPr>
                <w:sz w:val="20"/>
                <w:szCs w:val="20"/>
              </w:rPr>
              <w:lastRenderedPageBreak/>
              <w:t>погашении задолженности по льготным кредитам</w:t>
            </w:r>
          </w:p>
        </w:tc>
        <w:tc>
          <w:tcPr>
            <w:tcW w:w="873" w:type="pct"/>
            <w:tcMar>
              <w:top w:w="0" w:type="dxa"/>
              <w:left w:w="6" w:type="dxa"/>
              <w:bottom w:w="0" w:type="dxa"/>
              <w:right w:w="6" w:type="dxa"/>
            </w:tcMar>
            <w:hideMark/>
          </w:tcPr>
          <w:p w:rsidR="00700D00" w:rsidRDefault="00700D00">
            <w:pPr>
              <w:pStyle w:val="table10"/>
              <w:spacing w:before="120"/>
            </w:pPr>
            <w:r>
              <w:lastRenderedPageBreak/>
              <w:t>открытое акционерное общество «Сберегательный банк «</w:t>
            </w:r>
            <w:proofErr w:type="spellStart"/>
            <w:r>
              <w:t>Беларусбанк</w:t>
            </w:r>
            <w:proofErr w:type="spellEnd"/>
            <w:r>
              <w:t xml:space="preserve">», открытое </w:t>
            </w:r>
            <w:r>
              <w:lastRenderedPageBreak/>
              <w:t>акционерное общество «</w:t>
            </w:r>
            <w:proofErr w:type="spellStart"/>
            <w:r>
              <w:t>Белагропромбанк</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свидетельства о рождении детей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after="100"/>
              <w:ind w:firstLine="0"/>
              <w:jc w:val="left"/>
              <w:rPr>
                <w:sz w:val="20"/>
                <w:szCs w:val="20"/>
              </w:rPr>
            </w:pPr>
            <w:r>
              <w:rPr>
                <w:sz w:val="20"/>
                <w:szCs w:val="20"/>
              </w:rPr>
              <w:lastRenderedPageBreak/>
              <w:t>1.1.26.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after="100"/>
              <w:ind w:firstLine="0"/>
              <w:jc w:val="left"/>
              <w:rPr>
                <w:sz w:val="20"/>
                <w:szCs w:val="20"/>
              </w:rPr>
            </w:pPr>
            <w:r>
              <w:rPr>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проходящему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проходящему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имеющему специальное звание, прокурорскому работнику, должностному лицу таможенного органа по перечню должностей этого органа, определенному законодательным актом, денежной компенсации за </w:t>
            </w:r>
            <w:proofErr w:type="spellStart"/>
            <w:r>
              <w:rPr>
                <w:sz w:val="20"/>
                <w:szCs w:val="20"/>
              </w:rPr>
              <w:t>найм</w:t>
            </w:r>
            <w:proofErr w:type="spellEnd"/>
            <w:r>
              <w:rPr>
                <w:sz w:val="20"/>
                <w:szCs w:val="20"/>
              </w:rPr>
              <w:t xml:space="preserve"> жилого помещения, проживание в гостинице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в общежитии, или договор найма жилого помещения коммерческого использования государственного жилищного фонда,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найму жилого помещения:</w:t>
            </w:r>
            <w:r>
              <w:br/>
            </w:r>
            <w:r>
              <w:br/>
              <w:t>за проживание в гостинице или общежитии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жилых помещений коммерческого использования государственного жилищного фонда на условиях договора найма, заключенного на срок служебных отношений,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w:t>
            </w:r>
            <w:r>
              <w:lastRenderedPageBreak/>
              <w:t>находящихся на территории иностранных государств), на время прохождения обучения (для слушателей, получающих образование в организациях иностранных государств)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 </w:t>
            </w:r>
            <w:r>
              <w:br/>
            </w:r>
            <w:r>
              <w:b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 xml:space="preserve">документы, подтверждающие основания для предоставления жилого помещения (его частей) по договору найма жилого </w:t>
            </w:r>
            <w:r>
              <w:lastRenderedPageBreak/>
              <w:t>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873" w:type="pct"/>
            <w:tcMar>
              <w:top w:w="0" w:type="dxa"/>
              <w:left w:w="6" w:type="dxa"/>
              <w:bottom w:w="0" w:type="dxa"/>
              <w:right w:w="6" w:type="dxa"/>
            </w:tcMar>
            <w:hideMark/>
          </w:tcPr>
          <w:p w:rsidR="00700D00" w:rsidRDefault="00700D00">
            <w:pPr>
              <w:pStyle w:val="table10"/>
              <w:spacing w:before="120"/>
            </w:pPr>
            <w:r>
              <w:t xml:space="preserve">уполномоченная местным исполнительным и распорядительным органом организация, осуществляющая начисление платы за жилищно-коммунальные услуги и платы за пользование жилым помещением (за исключением газо-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 xml:space="preserve">трудовая книжка (при ее наличии) – для неработающих граждан старше 18 лет, неработающих членов семьи </w:t>
            </w:r>
            <w:r>
              <w:lastRenderedPageBreak/>
              <w:t>старше 18 лет</w:t>
            </w:r>
            <w:r>
              <w:br/>
            </w:r>
            <w:r>
              <w:br/>
              <w:t>свидетельство о государственной регистрации индивидуального предпринимателя – для индивидуальных предпринимателей</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 осуществляющих адвокатскую деятельность в юридической консультации, адвокатском бюро, адвокатов, осуществляющих адвокатскую деятельность индивидуально</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873" w:type="pct"/>
            <w:tcMar>
              <w:top w:w="0" w:type="dxa"/>
              <w:left w:w="6" w:type="dxa"/>
              <w:bottom w:w="0" w:type="dxa"/>
              <w:right w:w="6" w:type="dxa"/>
            </w:tcMar>
            <w:hideMark/>
          </w:tcPr>
          <w:p w:rsidR="00700D00" w:rsidRDefault="00700D00">
            <w:pPr>
              <w:pStyle w:val="table10"/>
              <w:spacing w:before="120"/>
            </w:pPr>
            <w:r>
              <w:t xml:space="preserve">уполномоченная местным исполнительным и распорядительным органом организация, осуществляющая начисление платы за жилищно-коммунальные услуги и платы за пользование жилым </w:t>
            </w:r>
            <w:r>
              <w:lastRenderedPageBreak/>
              <w:t xml:space="preserve">помещением (за исключением газо-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прекращение предоставления безналичных жилищных субсидий – бессрочно</w:t>
            </w:r>
            <w:r>
              <w:br/>
            </w:r>
            <w:r>
              <w:br/>
              <w:t xml:space="preserve">возобновление </w:t>
            </w:r>
            <w:r>
              <w:lastRenderedPageBreak/>
              <w:t xml:space="preserve">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r>
              <w:br/>
            </w:r>
            <w: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r>
            <w:r>
              <w:br/>
              <w:t>для иных граждан:</w:t>
            </w:r>
          </w:p>
          <w:p w:rsidR="00700D00" w:rsidRDefault="00700D00">
            <w:pPr>
              <w:pStyle w:val="table10"/>
              <w:spacing w:before="120"/>
            </w:pPr>
            <w: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w:t>
            </w:r>
            <w:r>
              <w:lastRenderedPageBreak/>
              <w:t>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 xml:space="preserve">справка о сдаче жилого </w:t>
            </w:r>
            <w:r>
              <w:lastRenderedPageBreak/>
              <w:t>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w:t>
            </w:r>
            <w:r>
              <w:lastRenderedPageBreak/>
              <w:t>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при увеличении состава семьи:</w:t>
            </w:r>
          </w:p>
          <w:p w:rsidR="00700D00" w:rsidRDefault="00700D00">
            <w:pPr>
              <w:pStyle w:val="table10"/>
              <w:spacing w:before="120"/>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700D00" w:rsidRDefault="00700D00">
            <w:pPr>
              <w:pStyle w:val="table10"/>
              <w:spacing w:before="120"/>
            </w:pPr>
            <w:r>
              <w:t>при перемене лица в кредитном обязательстве со стороны кредитополучателя:</w:t>
            </w:r>
          </w:p>
          <w:p w:rsidR="00700D00" w:rsidRDefault="00700D00">
            <w:pPr>
              <w:pStyle w:val="table10"/>
              <w:spacing w:before="120"/>
            </w:pPr>
            <w:r>
              <w:t>паспорт или иной документ, удостоверяющий личность</w:t>
            </w:r>
          </w:p>
          <w:p w:rsidR="00700D00" w:rsidRDefault="00700D00">
            <w:pPr>
              <w:pStyle w:val="table10"/>
              <w:spacing w:before="120"/>
            </w:pPr>
            <w:r>
              <w:t>копия кредитного договора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w:t>
            </w:r>
            <w:r>
              <w:lastRenderedPageBreak/>
              <w:t>либо иные документы, подтверждающие отсутствие гражданина по основному месту жительства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1.3.1. о состоянии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1.3.2. о занимаемом в данном населенном пункте жилом помещении и составе семьи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1.3.3. о месте жительства и составе семьи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1.3.4. о месте жительства</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w:t>
            </w:r>
            <w:r>
              <w:lastRenderedPageBreak/>
              <w:t>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1.3.5. о последнем месте жительства наследодателя и составе его семьи на день смерти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наследника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1.3.7. о начисленной жилищной квоте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1.3.9. о предоставлении (</w:t>
            </w:r>
            <w:proofErr w:type="spellStart"/>
            <w:r>
              <w:rPr>
                <w:sz w:val="20"/>
                <w:szCs w:val="20"/>
              </w:rPr>
              <w:t>непредоставлении</w:t>
            </w:r>
            <w:proofErr w:type="spellEnd"/>
            <w:r>
              <w:rPr>
                <w:sz w:val="20"/>
                <w:szCs w:val="20"/>
              </w:rPr>
              <w:t>) одноразовой субсидии на строительство (реконструкцию) или приобретение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(состоял)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w:t>
            </w:r>
            <w:r>
              <w:rPr>
                <w:sz w:val="20"/>
                <w:szCs w:val="20"/>
              </w:rPr>
              <w:lastRenderedPageBreak/>
              <w:t xml:space="preserve">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а в случае запроса документов и (или) </w:t>
            </w:r>
            <w:r>
              <w:lastRenderedPageBreak/>
              <w:t>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1.3.12. о предоставлении (</w:t>
            </w:r>
            <w:proofErr w:type="spellStart"/>
            <w:r>
              <w:rPr>
                <w:sz w:val="20"/>
                <w:szCs w:val="20"/>
              </w:rPr>
              <w:t>непредоставлении</w:t>
            </w:r>
            <w:proofErr w:type="spellEnd"/>
            <w:r>
              <w:rPr>
                <w:sz w:val="20"/>
                <w:szCs w:val="20"/>
              </w:rP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w:t>
            </w:r>
          </w:p>
        </w:tc>
        <w:tc>
          <w:tcPr>
            <w:tcW w:w="873" w:type="pct"/>
            <w:tcMar>
              <w:top w:w="0" w:type="dxa"/>
              <w:left w:w="6" w:type="dxa"/>
              <w:bottom w:w="0" w:type="dxa"/>
              <w:right w:w="6" w:type="dxa"/>
            </w:tcMar>
            <w:hideMark/>
          </w:tcPr>
          <w:p w:rsidR="00700D00" w:rsidRDefault="00700D00">
            <w:pPr>
              <w:pStyle w:val="table10"/>
              <w:spacing w:before="120"/>
            </w:pPr>
            <w:r>
              <w:t>открытое акционерное общество «Сберегательный банк «</w:t>
            </w:r>
            <w:proofErr w:type="spellStart"/>
            <w:r>
              <w:t>Беларусбанк</w:t>
            </w:r>
            <w:proofErr w:type="spellEnd"/>
            <w:r>
              <w:t>» по месту заключения кредитных договоров</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а в случае запроса документов и (или) сведений от других государственных </w:t>
            </w:r>
            <w:r>
              <w:lastRenderedPageBreak/>
              <w:t>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r>
            <w:r>
              <w:br/>
              <w:t xml:space="preserve">копия трудовой книжки – для </w:t>
            </w:r>
            <w:r>
              <w:lastRenderedPageBreak/>
              <w:t>граждан, стаж у которых прерывался в течение периода, за который предоставляются сведения о доходе и имуществе</w:t>
            </w:r>
            <w:r>
              <w:br/>
            </w:r>
            <w:r>
              <w:br/>
              <w:t>договор о создании объекта долевого строительства или иной договор, предусматривающий строительство жилого помещения,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 xml:space="preserve">копия зарегистрированного в установленном порядке договора купли-продажи жилого помещения – в случае приобретения жилого помещения, строительство </w:t>
            </w:r>
            <w:r>
              <w:lastRenderedPageBreak/>
              <w:t>которого осуществлялось по государственному заказу</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3 года</w:t>
            </w:r>
          </w:p>
          <w:p w:rsidR="00700D00" w:rsidRDefault="00700D00">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w:t>
            </w:r>
            <w:r>
              <w:rPr>
                <w:b w:val="0"/>
                <w:sz w:val="20"/>
                <w:szCs w:val="20"/>
                <w:vertAlign w:val="superscript"/>
              </w:rPr>
              <w:t>1</w:t>
            </w:r>
            <w:r>
              <w:rPr>
                <w:b w:val="0"/>
                <w:sz w:val="20"/>
                <w:szCs w:val="20"/>
              </w:rPr>
              <w:t xml:space="preserve">.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w:t>
            </w:r>
            <w:r>
              <w:rPr>
                <w:b w:val="0"/>
                <w:sz w:val="20"/>
                <w:szCs w:val="20"/>
              </w:rPr>
              <w:lastRenderedPageBreak/>
              <w:t>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Министерство обороны, Министерство внутренних дел, Следственный комитет, Государственный комитет судебных экспертиз, </w:t>
            </w:r>
            <w:r>
              <w:lastRenderedPageBreak/>
              <w:t>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паспорта или иные документы, удостоверяющие личность всех совершеннолетних граждан</w:t>
            </w:r>
            <w:r>
              <w:br/>
            </w:r>
            <w:r>
              <w:lastRenderedPageBreak/>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(собрания уполномоченных) о приеме гражданина в эту организацию – </w:t>
            </w:r>
            <w:r>
              <w:lastRenderedPageBreak/>
              <w:t>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 xml:space="preserve">документ, подтверждающий факт расторжения договора </w:t>
            </w:r>
            <w:r>
              <w:lastRenderedPageBreak/>
              <w:t>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проектно-сметная документация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 xml:space="preserve">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w:t>
            </w:r>
            <w:r>
              <w:lastRenderedPageBreak/>
              <w:t>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1.8. Регистрация договоров найма (аренды) жилого помещения частного жилищного фонда, поднайма жилого помещения государственного жилищного фонда и дополнительных соглашений к ним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осуществляющая эксплуатацию жилищного фонда и (или) предоставляющая жилищно-коммунальные услуги</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 или нанимателем жилого помещения государственного жилищного фонда и совершеннолетними членами его семьи, а также иными гражданами, за которыми в соответствии с законодательством сохраняется равное с нанимателем государственного жилищного фонда право владения и пользования жилым помещением</w:t>
            </w:r>
            <w:r>
              <w:br/>
            </w:r>
            <w:r>
              <w:br/>
              <w:t>паспорт или иной документ, удостоверяющий личность собственника жилого помещения частного жилищного фонда или нанимателя жилого помещения государственного жилищного фонда и нанимателя жилого помещения частного жилищного фонда или поднанимателя жилого помещения государственного жилищного фонда</w:t>
            </w:r>
            <w:r>
              <w:br/>
            </w:r>
            <w:r>
              <w:br/>
              <w:t xml:space="preserve">три экземпляра договора найма (аренды, поднайма) или дополнительного соглашения к </w:t>
            </w:r>
            <w:r>
              <w:lastRenderedPageBreak/>
              <w:t>нему</w:t>
            </w:r>
            <w:r>
              <w:br/>
            </w:r>
            <w:r>
              <w:br/>
              <w:t>для собственников жилого помещения частного жилищного фонда:</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 в случае, если сдается жилое помещение, находящееся в общей собственности</w:t>
            </w:r>
            <w:r>
              <w:br/>
            </w:r>
            <w:r>
              <w:br/>
              <w:t>для нанимателей жилого помещения государственного жилищного фонда – договор найма жилого помещения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1.9. Регистрация договоров купли-продажи, мены, дарения находящихся в сельских населенных пунктах 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сведения о которых внесены в </w:t>
            </w:r>
            <w:proofErr w:type="spellStart"/>
            <w:r>
              <w:rPr>
                <w:b w:val="0"/>
                <w:sz w:val="20"/>
                <w:szCs w:val="20"/>
              </w:rPr>
              <w:t>похозяйственную</w:t>
            </w:r>
            <w:proofErr w:type="spellEnd"/>
            <w:r>
              <w:rPr>
                <w:b w:val="0"/>
                <w:sz w:val="20"/>
                <w:szCs w:val="20"/>
              </w:rPr>
              <w:t xml:space="preserve"> книгу сельского исполнительного комитета до 19 марта 1985 г. и которые с этой даты не являлись предметами купли-продажи или мены</w:t>
            </w:r>
          </w:p>
        </w:tc>
        <w:tc>
          <w:tcPr>
            <w:tcW w:w="873" w:type="pct"/>
            <w:tcMar>
              <w:top w:w="0" w:type="dxa"/>
              <w:left w:w="6" w:type="dxa"/>
              <w:bottom w:w="0" w:type="dxa"/>
              <w:right w:w="6" w:type="dxa"/>
            </w:tcMar>
            <w:hideMark/>
          </w:tcPr>
          <w:p w:rsidR="00700D00" w:rsidRDefault="00700D00">
            <w:pPr>
              <w:pStyle w:val="table10"/>
              <w:spacing w:before="120"/>
            </w:pPr>
            <w:r>
              <w:t>сельский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r>
              <w:br/>
            </w:r>
            <w:r>
              <w:br/>
              <w:t>документы, подтверждающие право на земельный участок, на котором расположен жилой дом, – в случае их наличия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1.10. Выдача копии лицевого счета</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1.11. Оформление (регистрация при первичном обращении) льгот гражданам по </w:t>
            </w:r>
            <w:r>
              <w:rPr>
                <w:b w:val="0"/>
                <w:sz w:val="20"/>
                <w:szCs w:val="20"/>
              </w:rPr>
              <w:lastRenderedPageBreak/>
              <w:t>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организация, осуществляющая эксплуатацию жилищного фонда и (или) предоставляющая </w:t>
            </w:r>
            <w:r>
              <w:lastRenderedPageBreak/>
              <w:t>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рабочих дня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45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для собственников жилого помещения:</w:t>
            </w:r>
          </w:p>
          <w:p w:rsidR="00700D00" w:rsidRDefault="00700D00">
            <w:pPr>
              <w:pStyle w:val="table10"/>
              <w:spacing w:before="120"/>
            </w:pPr>
            <w:r>
              <w:lastRenderedPageBreak/>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00D00" w:rsidRDefault="00700D00">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(поднанимателей) жилого помещения:</w:t>
            </w:r>
          </w:p>
          <w:p w:rsidR="00700D00" w:rsidRDefault="00700D00">
            <w:pPr>
              <w:pStyle w:val="table10"/>
              <w:spacing w:before="120"/>
            </w:pPr>
            <w:r>
              <w:br/>
              <w:t>документ, подтверждающий право владения и пользования жилым помещением</w:t>
            </w:r>
            <w:r>
              <w:br/>
            </w:r>
            <w:r>
              <w:br/>
            </w:r>
            <w:r>
              <w:lastRenderedPageBreak/>
              <w:t xml:space="preserve">письменное согласие членов, бывших членов семьи нанимателя (поднанимателя),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 – для нанимателей, а также письменное согласие </w:t>
            </w:r>
            <w:proofErr w:type="spellStart"/>
            <w:r>
              <w:t>наймодателя</w:t>
            </w:r>
            <w:proofErr w:type="spellEnd"/>
            <w:r>
              <w:t xml:space="preserve"> и нанимателя – для поднанимателей</w:t>
            </w:r>
          </w:p>
          <w:p w:rsidR="00700D00" w:rsidRDefault="00700D00">
            <w:pPr>
              <w:pStyle w:val="table10"/>
              <w:spacing w:before="120"/>
            </w:pP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1.14. Регистрация договора аренды (субаренды) нежилого помещения, </w:t>
            </w:r>
            <w:proofErr w:type="spellStart"/>
            <w:r>
              <w:rPr>
                <w:b w:val="0"/>
                <w:sz w:val="20"/>
                <w:szCs w:val="20"/>
              </w:rPr>
              <w:t>машино</w:t>
            </w:r>
            <w:proofErr w:type="spellEnd"/>
            <w:r>
              <w:rPr>
                <w:b w:val="0"/>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документ, подтверждающий право собственности на нежилое помещение, </w:t>
            </w:r>
            <w:proofErr w:type="spellStart"/>
            <w:r>
              <w:t>машино</w:t>
            </w:r>
            <w:proofErr w:type="spellEnd"/>
            <w:r>
              <w:t>-место</w:t>
            </w:r>
            <w:r>
              <w:br/>
            </w:r>
            <w:r>
              <w:br/>
              <w:t xml:space="preserve">письменное согласие всех участников общей долевой собственности на нежилое помещение, </w:t>
            </w:r>
            <w:proofErr w:type="spellStart"/>
            <w:r>
              <w:t>машино</w:t>
            </w:r>
            <w:proofErr w:type="spellEnd"/>
            <w:r>
              <w:t>-место</w:t>
            </w:r>
            <w:r>
              <w:br/>
            </w:r>
            <w:r>
              <w:br/>
              <w:t>три экземпляра договора аренды (субаренды)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1.15. Выдача согласования: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jc w:val="center"/>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1.15.1. на установку на крышах и фасадах многоквартирных жилых домов индивидуальных антенн и иных конструкций</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1.15.2. самовольной установки на крышах и фасадах многоквартирных жилых домов индивидуальных антенн и иных конструкций</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2</w:t>
            </w:r>
            <w:r>
              <w:br/>
              <w:t>ТРУД И СОЦИАЛЬНАЯ ЗАЩИТА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 Выдача выписки (копии) из трудовой книжки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 Выдача справки о месте работы, службы и занимаемой должности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по месту работы, службы, орган по труду, </w:t>
            </w:r>
            <w:r>
              <w:lastRenderedPageBreak/>
              <w:t>занятости и социальной защите по месту нахождения организации, в которой гражданин проходит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lastRenderedPageBreak/>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 Выдача справки о периоде работы, службы</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2.5. Назначение пособия по беременности и родам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местного исполнительного и распорядительного органа,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2.6. Назначение пособия в связи с рождением ребенка</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по месту работы, службы, учебы, прохождения </w:t>
            </w:r>
            <w:r>
              <w:lastRenderedPageBreak/>
              <w:t>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или иной документ, удостоверяющий личность</w:t>
            </w:r>
            <w:r>
              <w:br/>
            </w:r>
            <w:r>
              <w:br/>
              <w:t>справка о рождении ребенка – в случае, если ребенок родился в Республике Беларусь</w:t>
            </w:r>
            <w:r>
              <w:br/>
            </w:r>
            <w:r>
              <w:br/>
              <w:t>свидетельство о рождении ребенка – в случае, если ребенок родился за пределами Республики Беларусь</w:t>
            </w:r>
            <w:r>
              <w:br/>
            </w:r>
            <w:r>
              <w:br/>
              <w:t>свидетельства о рождении, смерти детей, в том числе старше 18 лет (представляются на всех детей)</w:t>
            </w:r>
            <w:r>
              <w:br/>
            </w:r>
            <w:r>
              <w:br/>
              <w:t>копия решения суда об усыновлении (удочерении) (далее – усыновление) – для семей, усыновивших (удочеривших) (далее – усыновившие) детей</w:t>
            </w:r>
            <w:r>
              <w:br/>
            </w:r>
            <w:r>
              <w:br/>
              <w:t>выписки (копии) из трудовых книжек родителей (усыновителей (</w:t>
            </w:r>
            <w:proofErr w:type="spellStart"/>
            <w:r>
              <w:t>удочерителей</w:t>
            </w:r>
            <w:proofErr w:type="spellEnd"/>
            <w:r>
              <w:t>) (далее – усыновители), опекунов)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местного исполнительного и </w:t>
            </w:r>
            <w:r>
              <w:lastRenderedPageBreak/>
              <w:t>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а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2.8. Назначение пособия женщинам, ставшим на учет в государственных организациях здравоохранения до 12-недельного срока беременности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свидетельство о заключении </w:t>
            </w:r>
            <w:r>
              <w:lastRenderedPageBreak/>
              <w:t>брака – в случае, если заявитель состоит в браке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2.9. Назначение пособия по уходу за ребенком в возрасте до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 статус беженца в Республике Беларусь, – при наличии таких свидетельств)</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 xml:space="preserve">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w:t>
            </w:r>
            <w:r>
              <w:lastRenderedPageBreak/>
              <w:t>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выписки (копии) из трудовых книжек родителей (усыновителей,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 при оформлении отпуска по уходу за ребенком до достижения им возраста 3 лет другим членом семьи или родственником ребенка</w:t>
            </w:r>
            <w:r>
              <w:br/>
            </w:r>
            <w:r>
              <w:br/>
              <w:t xml:space="preserve">справка о размере пособия на детей и периоде его выплаты – в </w:t>
            </w:r>
            <w:r>
              <w:lastRenderedPageBreak/>
              <w:t>случае изменения места выплаты пособия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по день достижения ребенком возраста 3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r>
              <w:br/>
            </w:r>
            <w:r>
              <w:br/>
              <w:t>справка о том, что гражданин является обучающимся, – представляется на ребенка в возрасте от 3 до 18 лет, обучающегося в учреждении образования (в том числе дошкольного)</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 xml:space="preserve">копия решения суда о расторжении брака либо свидетельство о расторжении </w:t>
            </w:r>
            <w:r>
              <w:lastRenderedPageBreak/>
              <w:t>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 – для лиц, которым пособие по уходу за ребенком в возрасте до 3 лет назначается со дня, следующего за днем окончания периода освобождения от работы (службы), учебы, установленного листком нетрудоспособности по беременности и родам</w:t>
            </w:r>
            <w:r>
              <w:br/>
            </w:r>
            <w:r>
              <w:br/>
              <w:t>выписки (копии) из трудовых книжек родителей (усыновителей, опекунов (попечителей) или иные документы, подтверждающие их занятость, – в случае необходимости определения места назначения пособия</w:t>
            </w:r>
            <w:r>
              <w:br/>
            </w:r>
            <w:r>
              <w:br/>
              <w:t>справка о размере пособия на детей и периоде его выплаты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и не являющимся ребенку (детям) матерью (мачехой) или отцом (отчимом)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до даты наступления обстоятельств, влекущих прекращение выплаты пособия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2.10.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2.12. Назначение пособия на детей старше 3 лет из отдельных категорий семей</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 при наличии таких свидетельств)</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r>
            <w:r>
              <w:lastRenderedPageBreak/>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установлении отцовства – для семей военнослужащих, проходящих срочную военную службу, семей граждан, проходящих альтернативную службу</w:t>
            </w:r>
            <w:r>
              <w:br/>
            </w:r>
            <w: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r>
              <w:br/>
            </w:r>
            <w:r>
              <w:br/>
              <w:t>выписки (копии) из трудовых книжек родителей (усыновителей, опекунов (попечителей) или иные документы, подтверждающие их занятость</w:t>
            </w:r>
            <w:r>
              <w:br/>
            </w:r>
            <w:r>
              <w:br/>
              <w:t xml:space="preserve">сведения о полученных доходах за 6 месяцев года, предшествующего году обращения, – для </w:t>
            </w:r>
            <w:r>
              <w:lastRenderedPageBreak/>
              <w:t xml:space="preserve">трудоспособного отца (отчима) в полной семье, родителя в неполной семье, усыновителя, опекуна (попечителя) </w:t>
            </w:r>
            <w:r>
              <w:br/>
            </w:r>
            <w:r>
              <w:br/>
              <w:t>справка о размере пособия на детей и периоде его выплаты – в случае изменения места выплаты пособия</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удостоверение инвалида либо </w:t>
            </w:r>
            <w:r>
              <w:lastRenderedPageBreak/>
              <w:t>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неработающих матери (мачехи), отца (отчима), усыновителя, опекуна (попечителя) ребенка-инвалида, являющихся инвалидами,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r>
              <w:br/>
            </w:r>
            <w:r>
              <w:br/>
              <w:t>свидетельство о рождении ребенка (для иностранных граждан и лиц без гражданства, которым предоставлен статус беженца в Республике Беларусь, – при наличии такого свидетельства)</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 xml:space="preserve">свидетельство о заключении брака – в случае, если заявитель </w:t>
            </w:r>
            <w:r>
              <w:lastRenderedPageBreak/>
              <w:t>состоит в браке</w:t>
            </w:r>
            <w:r>
              <w:br/>
            </w:r>
            <w:r>
              <w:br/>
              <w:t>выписка (копия) из трудовой книжки заявителя и (или) иные документы, подтверждающие его незанятость</w:t>
            </w:r>
            <w:r>
              <w:br/>
            </w:r>
            <w:r>
              <w:br/>
              <w:t>справка о нахождении в отпуске по уходу за ребенком до достижения им возраста 3 лет – для работающих (проходящих службу) матери (мачехи), отца (отчима), усыновителя,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отца (отчима), усыновителя,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установления ребенку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2.17. Назначение пособия на ребенка в возрасте до 18 лет, инфицированного вирусом иммунодефицита человека</w:t>
            </w:r>
          </w:p>
        </w:tc>
        <w:tc>
          <w:tcPr>
            <w:tcW w:w="873" w:type="pct"/>
            <w:tcMar>
              <w:top w:w="0" w:type="dxa"/>
              <w:left w:w="6" w:type="dxa"/>
              <w:bottom w:w="0" w:type="dxa"/>
              <w:right w:w="6" w:type="dxa"/>
            </w:tcMar>
            <w:hideMark/>
          </w:tcPr>
          <w:p w:rsidR="00700D00" w:rsidRDefault="00700D00">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по день достижения ребенком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873" w:type="pct"/>
            <w:tcMar>
              <w:top w:w="0" w:type="dxa"/>
              <w:left w:w="6" w:type="dxa"/>
              <w:bottom w:w="0" w:type="dxa"/>
              <w:right w:w="6" w:type="dxa"/>
            </w:tcMar>
            <w:hideMark/>
          </w:tcPr>
          <w:p w:rsidR="00700D00" w:rsidRDefault="00700D00">
            <w:pPr>
              <w:pStyle w:val="table10"/>
              <w:spacing w:before="120"/>
            </w:pPr>
            <w:r>
              <w:t>организация, выплачивающая пособие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2.20. Выдача справки об удержании алиментов и их размере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или по месту получения пенсии, пособия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873" w:type="pct"/>
            <w:tcMar>
              <w:top w:w="0" w:type="dxa"/>
              <w:left w:w="6" w:type="dxa"/>
              <w:bottom w:w="0" w:type="dxa"/>
              <w:right w:w="6" w:type="dxa"/>
            </w:tcMar>
            <w:hideMark/>
          </w:tcPr>
          <w:p w:rsidR="00700D00" w:rsidRDefault="00700D00">
            <w:pPr>
              <w:pStyle w:val="table10"/>
              <w:spacing w:before="120"/>
            </w:pPr>
            <w:r>
              <w:t>учреждение уголовно-исполнительной системы, лечебно-трудовой профилакторий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lastRenderedPageBreak/>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2.26. Выдача справки о размере пенсии</w:t>
            </w:r>
          </w:p>
        </w:tc>
        <w:tc>
          <w:tcPr>
            <w:tcW w:w="873" w:type="pct"/>
            <w:tcMar>
              <w:top w:w="0" w:type="dxa"/>
              <w:left w:w="6" w:type="dxa"/>
              <w:bottom w:w="0" w:type="dxa"/>
              <w:right w:w="6" w:type="dxa"/>
            </w:tcMar>
            <w:hideMark/>
          </w:tcPr>
          <w:p w:rsidR="00700D00" w:rsidRDefault="00700D00">
            <w:pPr>
              <w:pStyle w:val="table10"/>
              <w:spacing w:before="120"/>
            </w:pPr>
            <w:r>
              <w:t>орган, назначивший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2.27. Выдача справки о неполучении пенсии</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2.28. Выдача справки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 с которых они исчислены, лицам, уплачивающим обязательные страховые взносы самостоятельно</w:t>
            </w:r>
          </w:p>
        </w:tc>
        <w:tc>
          <w:tcPr>
            <w:tcW w:w="873" w:type="pct"/>
            <w:tcMar>
              <w:top w:w="0" w:type="dxa"/>
              <w:left w:w="6" w:type="dxa"/>
              <w:bottom w:w="0" w:type="dxa"/>
              <w:right w:w="6" w:type="dxa"/>
            </w:tcMar>
            <w:hideMark/>
          </w:tcPr>
          <w:p w:rsidR="00700D00" w:rsidRDefault="00700D00">
            <w:pPr>
              <w:pStyle w:val="table10"/>
              <w:spacing w:before="120"/>
            </w:pPr>
            <w:r>
              <w:t>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2.30. Регистрация граждан в качестве безработных</w:t>
            </w:r>
          </w:p>
        </w:tc>
        <w:tc>
          <w:tcPr>
            <w:tcW w:w="873" w:type="pct"/>
            <w:tcMar>
              <w:top w:w="0" w:type="dxa"/>
              <w:left w:w="6" w:type="dxa"/>
              <w:bottom w:w="0" w:type="dxa"/>
              <w:right w:w="6" w:type="dxa"/>
            </w:tcMar>
            <w:hideMark/>
          </w:tcPr>
          <w:p w:rsidR="00700D00" w:rsidRDefault="00700D00">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трудовая книжка (при ее наличии)</w:t>
            </w:r>
            <w:r>
              <w:br/>
            </w:r>
            <w:r>
              <w:br/>
              <w:t xml:space="preserve">гражданско-правовой договор (при его наличии) – для лиц, выполнявших работы у юридических лиц и </w:t>
            </w:r>
            <w:r>
              <w:lastRenderedPageBreak/>
              <w:t xml:space="preserve">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w:t>
            </w:r>
            <w:r>
              <w:br/>
            </w:r>
            <w:r>
              <w:br/>
              <w:t>декларация о доходах по форме, установленной Министерством труда и социальной защиты</w:t>
            </w:r>
            <w:r>
              <w:br/>
            </w:r>
            <w:r>
              <w:br/>
              <w:t>военный билет и справка о размере денежного довольствия по последней воинской должности на день увольнения по форме, установленной Министерством труда и социальной защиты, – для уволенных с военной службы</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 статус беженца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lastRenderedPageBreak/>
              <w:br/>
              <w:t>справка об освобождении – для лиц, освобожденных из мест лишения свободы</w:t>
            </w:r>
            <w:r>
              <w:br/>
            </w:r>
            <w:r>
              <w:br/>
              <w:t>справка о самостоятельном трудоустройстве</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2.31. Выдача справки о регистрации гражданина в качестве безработного </w:t>
            </w:r>
          </w:p>
        </w:tc>
        <w:tc>
          <w:tcPr>
            <w:tcW w:w="873" w:type="pct"/>
            <w:tcMar>
              <w:top w:w="0" w:type="dxa"/>
              <w:left w:w="6" w:type="dxa"/>
              <w:bottom w:w="0" w:type="dxa"/>
              <w:right w:w="6" w:type="dxa"/>
            </w:tcMar>
            <w:hideMark/>
          </w:tcPr>
          <w:p w:rsidR="00700D00" w:rsidRDefault="00700D00">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трудовая книжка (при ее наличии)</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2.32. Принятие решения о предоставлении материальной помощи безработным, гражданам в период профессиональной </w:t>
            </w:r>
            <w:r>
              <w:rPr>
                <w:b w:val="0"/>
                <w:sz w:val="20"/>
                <w:szCs w:val="20"/>
              </w:rPr>
              <w:lastRenderedPageBreak/>
              <w:t>подготовки, переподготовки и повышения квалификации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комитет по труду, занятости и социальной защите Минского городского исполнительного комитета, управление (отдел) по </w:t>
            </w:r>
            <w:r>
              <w:lastRenderedPageBreak/>
              <w:t>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сведения о полученных доходах каждого члена семьи за </w:t>
            </w:r>
            <w:r>
              <w:lastRenderedPageBreak/>
              <w:t xml:space="preserve">последние 3 месяца, предшествующие месяцу подачи заявления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w:t>
            </w:r>
            <w:r>
              <w:lastRenderedPageBreak/>
              <w:t>(или)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2.33. Принятие решения о предоставлении (об отказе в предоставлении) государственной адресной социальной помощи в виде:</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579" w:type="pct"/>
            <w:tcMar>
              <w:top w:w="0" w:type="dxa"/>
              <w:left w:w="6" w:type="dxa"/>
              <w:bottom w:w="0" w:type="dxa"/>
              <w:right w:w="6" w:type="dxa"/>
            </w:tcMar>
            <w:hideMark/>
          </w:tcPr>
          <w:p w:rsidR="00700D00" w:rsidRDefault="00700D00">
            <w:pPr>
              <w:pStyle w:val="table10"/>
            </w:pPr>
            <w:r>
              <w:t> </w:t>
            </w:r>
          </w:p>
        </w:tc>
        <w:tc>
          <w:tcPr>
            <w:tcW w:w="613" w:type="pct"/>
            <w:tcMar>
              <w:top w:w="0" w:type="dxa"/>
              <w:left w:w="6" w:type="dxa"/>
              <w:bottom w:w="0" w:type="dxa"/>
              <w:right w:w="6" w:type="dxa"/>
            </w:tcMar>
            <w:hideMark/>
          </w:tcPr>
          <w:p w:rsidR="00700D00" w:rsidRDefault="00700D00">
            <w:pPr>
              <w:pStyle w:val="table1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br/>
            </w:r>
            <w:r>
              <w:lastRenderedPageBreak/>
              <w:br/>
              <w:t>копия решения суда о расторжении брака или свидетельство о расторжении брака – для лиц, расторгнувших брак</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свидетельство о государственной регистрации индивидуального предпринимателя – для индивидуальных предпринимателей</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 xml:space="preserve">сведения о полученных доходах каждого члена семьи за 12 месяцев, предшествующих месяцу обращения (для семей </w:t>
            </w:r>
            <w:r>
              <w:lastRenderedPageBreak/>
              <w:t xml:space="preserve">(граждан),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года «О государственных пособиях семьям, воспитывающим детей»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 Указу Президента Республики Беларусь от 9 декабря 2014 г. № 572 «О дополнительных мерах государственной поддержки семей, воспитывающих детей», </w:t>
            </w:r>
            <w:r>
              <w:lastRenderedPageBreak/>
              <w:t>которые выплачиваются и приобщаются к материалам дела органами по труду, занятости и социальной защите</w:t>
            </w:r>
            <w:r>
              <w:br/>
            </w:r>
            <w: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r>
            <w:proofErr w:type="spellStart"/>
            <w:r>
              <w:t>договор</w:t>
            </w:r>
            <w:proofErr w:type="spellEnd"/>
            <w:r>
              <w:t xml:space="preserve"> найма (поднайма) жилого помещения – для граждан, сдававших по договору найма (поднайма)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w:t>
            </w:r>
            <w:r>
              <w:lastRenderedPageBreak/>
              <w:t>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13" w:type="pct"/>
            <w:tcMar>
              <w:top w:w="0" w:type="dxa"/>
              <w:left w:w="6" w:type="dxa"/>
              <w:bottom w:w="0" w:type="dxa"/>
              <w:right w:w="6" w:type="dxa"/>
            </w:tcMar>
            <w:hideMark/>
          </w:tcPr>
          <w:p w:rsidR="00700D00" w:rsidRDefault="00700D00">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2.33.2. социального пособия для возмещения затрат на приобретение подгузников</w:t>
            </w:r>
          </w:p>
        </w:tc>
        <w:tc>
          <w:tcPr>
            <w:tcW w:w="873" w:type="pct"/>
            <w:tcMar>
              <w:top w:w="0" w:type="dxa"/>
              <w:left w:w="6" w:type="dxa"/>
              <w:bottom w:w="0" w:type="dxa"/>
              <w:right w:w="6" w:type="dxa"/>
            </w:tcMar>
            <w:hideMark/>
          </w:tcPr>
          <w:p w:rsidR="00700D00" w:rsidRDefault="00700D00">
            <w:pPr>
              <w:pStyle w:val="table10"/>
              <w:spacing w:before="120"/>
            </w:pPr>
            <w:r>
              <w:t xml:space="preserve">орган по труду, занятости и социальной защите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 xml:space="preserve">документы, подтверждающие расходы на приобретение подгузников, установленные в </w:t>
            </w:r>
            <w:r>
              <w:lastRenderedPageBreak/>
              <w:t>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2.33.3.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873" w:type="pct"/>
            <w:tcMar>
              <w:top w:w="0" w:type="dxa"/>
              <w:left w:w="6" w:type="dxa"/>
              <w:bottom w:w="0" w:type="dxa"/>
              <w:right w:w="6" w:type="dxa"/>
            </w:tcMar>
            <w:hideMark/>
          </w:tcPr>
          <w:p w:rsidR="00700D00" w:rsidRDefault="00700D00">
            <w:pPr>
              <w:pStyle w:val="table10"/>
              <w:spacing w:before="120"/>
            </w:pPr>
            <w:r>
              <w:t xml:space="preserve">орган по труду, занятости и социальной защите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 xml:space="preserve">свидетельство о рождении ребенка – для лиц, имеющих </w:t>
            </w:r>
            <w:r>
              <w:lastRenderedPageBreak/>
              <w:t>детей в возрасте до 18 лет (для иностранных граждан и лиц без гражданства, которым предоставлен статус беженца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r>
            <w:r>
              <w:lastRenderedPageBreak/>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(поднайма) жилого помещения – для граждан, сдававших по договору найма (поднайма)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r>
            <w:r>
              <w:lastRenderedPageBreak/>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государственных организациях здравоохранения до 12-</w:t>
            </w:r>
            <w:r>
              <w:lastRenderedPageBreak/>
              <w:t>недельного срока беременности, и пособия в связи с рождением ребенка), Указу Президента Республики Беларусь от 9 декабря 2014 г. № 572 «О дополнительных мерах государственной поддержки семей, воспитывающих детей»,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13" w:type="pct"/>
            <w:tcMar>
              <w:top w:w="0" w:type="dxa"/>
              <w:left w:w="6" w:type="dxa"/>
              <w:bottom w:w="0" w:type="dxa"/>
              <w:right w:w="6" w:type="dxa"/>
            </w:tcMar>
            <w:hideMark/>
          </w:tcPr>
          <w:p w:rsidR="00700D00" w:rsidRDefault="00700D00">
            <w:pPr>
              <w:pStyle w:val="table10"/>
              <w:spacing w:before="120"/>
            </w:pPr>
            <w:r>
              <w:t xml:space="preserve">на каждые 6 месяцев до достижения ребенком возраста двух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2.34. Выдача справки о предоставлении государственной адресной социальной помощи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2.35. Выплата пособия на погребение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 xml:space="preserve">справка о том, что умерший в возрасте от 18 до 23 лет на день смерти являлся обучающимся, – </w:t>
            </w:r>
            <w:r>
              <w:lastRenderedPageBreak/>
              <w:t>в случае смерти лица в возрасте от 18 до 23 лет</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 Выдача справки о месте захоронения родственников</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местный исполнительный и распорядительный орган,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предусмотренном частью второй статьи 35 Закона Республики Беларусь от 12 ноября 2001 года «О погребении и похоронном деле»</w:t>
            </w:r>
            <w:r>
              <w:br/>
            </w:r>
            <w:r>
              <w:br/>
              <w:t xml:space="preserve">за плату в размерах, определенных местными исполнительными и распорядительными органами базового территориального уровня, – в случае, предусмотренном частью </w:t>
            </w:r>
            <w:r>
              <w:lastRenderedPageBreak/>
              <w:t>шестой статьи 35 Закона Республики Беларусь «О погребении и похоронном деле»</w:t>
            </w:r>
          </w:p>
        </w:tc>
        <w:tc>
          <w:tcPr>
            <w:tcW w:w="579" w:type="pct"/>
            <w:tcMar>
              <w:top w:w="0" w:type="dxa"/>
              <w:left w:w="6" w:type="dxa"/>
              <w:bottom w:w="0" w:type="dxa"/>
              <w:right w:w="6" w:type="dxa"/>
            </w:tcMar>
            <w:hideMark/>
          </w:tcPr>
          <w:p w:rsidR="00700D00" w:rsidRDefault="00700D00">
            <w:pPr>
              <w:pStyle w:val="table10"/>
              <w:spacing w:before="120"/>
            </w:pPr>
            <w:r>
              <w:lastRenderedPageBreak/>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2.37</w:t>
            </w:r>
            <w:r>
              <w:rPr>
                <w:b w:val="0"/>
                <w:sz w:val="20"/>
                <w:szCs w:val="20"/>
                <w:vertAlign w:val="superscript"/>
              </w:rPr>
              <w:t>2</w:t>
            </w:r>
            <w:r>
              <w:rPr>
                <w:b w:val="0"/>
                <w:sz w:val="20"/>
                <w:szCs w:val="20"/>
              </w:rPr>
              <w:t>. Резервирование участков для захоронения</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являющегося законным представителем умершего (погибшего)</w:t>
            </w:r>
            <w:r>
              <w:br/>
              <w:t>либо супругом (супругой) или одним из близких родственников, свойственников умершего (погибшего)</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3</w:t>
            </w:r>
            <w:r>
              <w:rPr>
                <w:b w:val="0"/>
                <w:sz w:val="20"/>
                <w:szCs w:val="20"/>
              </w:rPr>
              <w:t>. Предоставление мест в колумбарии</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свидетельство о смерти или врачебное свидетельство о смерти (мертворождении)</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4</w:t>
            </w:r>
            <w:r>
              <w:rPr>
                <w:b w:val="0"/>
                <w:sz w:val="20"/>
                <w:szCs w:val="20"/>
              </w:rPr>
              <w:t>. Резервирование мест в колумбарии</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являющегося законным представителем умершего (погибшего)</w:t>
            </w:r>
            <w:r>
              <w:br/>
              <w:t>либо супругом (супругой) или одним из близких родственников, свойственников умершего (погибшего)</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трудовая книжка заявителя</w:t>
            </w:r>
            <w:r>
              <w:br/>
            </w:r>
            <w:r>
              <w:br/>
              <w:t>медицинская справка о состоянии здоровья заявителя, подтверждающая отсутствие психиатрического и наркологического учета</w:t>
            </w:r>
            <w:r>
              <w:br/>
            </w:r>
            <w:r>
              <w:br/>
              <w:t xml:space="preserve">заключение врачебно-консультационной комиссии о нуждаемости лица, достигшего 80-летнего возраста, в постоянном уходе – в случае </w:t>
            </w:r>
            <w:r>
              <w:lastRenderedPageBreak/>
              <w:t>назначения пособия по уходу за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период ухода за инвалидом I группы либо лицом, достигшим 80-летнего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2.39. Выдача справки о размере (неполучении) пособия по уходу за инвалидом I группы либо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осуществляющий выплату пособия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2.40. Выделение топлива по льготной цене</w:t>
            </w:r>
          </w:p>
        </w:tc>
        <w:tc>
          <w:tcPr>
            <w:tcW w:w="873" w:type="pct"/>
            <w:tcMar>
              <w:top w:w="0" w:type="dxa"/>
              <w:left w:w="6" w:type="dxa"/>
              <w:bottom w:w="0" w:type="dxa"/>
              <w:right w:w="6" w:type="dxa"/>
            </w:tcMar>
            <w:hideMark/>
          </w:tcPr>
          <w:p w:rsidR="00700D00" w:rsidRDefault="00700D00">
            <w:pPr>
              <w:pStyle w:val="table10"/>
              <w:spacing w:before="120"/>
            </w:pPr>
            <w:r>
              <w:t xml:space="preserve">районная (городская) </w:t>
            </w:r>
            <w:proofErr w:type="spellStart"/>
            <w:r>
              <w:t>топливоснабжающая</w:t>
            </w:r>
            <w:proofErr w:type="spellEnd"/>
            <w:r>
              <w:t xml:space="preserve"> организация (рай-, </w:t>
            </w:r>
            <w:proofErr w:type="spellStart"/>
            <w:r>
              <w:t>гортопсбыт</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право на такую льготу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2.41. Выдача разрешения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государственного торгово-производственного объединения «</w:t>
            </w:r>
            <w:proofErr w:type="spellStart"/>
            <w:r>
              <w:rPr>
                <w:b w:val="0"/>
                <w:sz w:val="20"/>
                <w:szCs w:val="20"/>
              </w:rPr>
              <w:t>Белресурсы</w:t>
            </w:r>
            <w:proofErr w:type="spellEnd"/>
            <w:r>
              <w:rPr>
                <w:b w:val="0"/>
                <w:sz w:val="20"/>
                <w:szCs w:val="20"/>
              </w:rPr>
              <w:t>»</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инвалида, комитет по труду, занятости и социальной защите областного (Минского городского) исполнительного комитета, Белорусское республиканское унитарное страховое предприятие «</w:t>
            </w:r>
            <w:proofErr w:type="spellStart"/>
            <w:r>
              <w:t>Белгосстрах</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автомобиля с соответствующей модификацией управления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выплачивающий повременные платежи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2.43. Выдача справки о размере ежемесячного денежного содержания</w:t>
            </w:r>
          </w:p>
        </w:tc>
        <w:tc>
          <w:tcPr>
            <w:tcW w:w="873" w:type="pct"/>
            <w:tcMar>
              <w:top w:w="0" w:type="dxa"/>
              <w:left w:w="6" w:type="dxa"/>
              <w:bottom w:w="0" w:type="dxa"/>
              <w:right w:w="6" w:type="dxa"/>
            </w:tcMar>
            <w:hideMark/>
          </w:tcPr>
          <w:p w:rsidR="00700D00" w:rsidRDefault="00700D00">
            <w:pPr>
              <w:pStyle w:val="table10"/>
              <w:spacing w:before="120"/>
            </w:pPr>
            <w:r>
              <w:t>орган, выплачивающий ежемесячное денежное содержание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2.44. Выдача справки о </w:t>
            </w:r>
            <w:proofErr w:type="spellStart"/>
            <w:r>
              <w:rPr>
                <w:b w:val="0"/>
                <w:sz w:val="20"/>
                <w:szCs w:val="20"/>
              </w:rPr>
              <w:t>невыделении</w:t>
            </w:r>
            <w:proofErr w:type="spellEnd"/>
            <w:r>
              <w:rPr>
                <w:b w:val="0"/>
                <w:sz w:val="20"/>
                <w:szCs w:val="20"/>
              </w:rPr>
              <w:t xml:space="preserve"> путевки на детей на санаторно-курортное лечение и оздоровление в текущем году</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финансов и тыла органа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иностранного гражданина или лица без гражданства либо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или вид на жительство в Республике Беларусь (далее – вид на жительство)</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единовременно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2.46. Принятие решения о назначении (отказе в назначении) семейного капитала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в соответствии с регистрацией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свидетельства о рождении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lastRenderedPageBreak/>
              <w:br/>
              <w:t>копия решения суда об усыновлении – для усыновителей ребенка (детей)</w:t>
            </w:r>
            <w:r>
              <w:br/>
            </w:r>
            <w:r>
              <w:br/>
              <w:t>соглашение о детях, копия решения суда о расторжении брака (выписка из решения),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свидетельство о смерти второго родителя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2.47. Принятие решения о досрочном распоряжении (отказе в досрочном распоряжении) средствами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по перечню, определяемому Министерством здравоохранения, для досрочного использования </w:t>
            </w:r>
            <w:r>
              <w:lastRenderedPageBreak/>
              <w:t>средств семейного капитала (далее – заключение врачебно-консультационной комиссии государственной организации здравоохранения)</w:t>
            </w:r>
            <w:r>
              <w:br/>
            </w:r>
            <w:r>
              <w:br/>
              <w:t>документ, удостоверяющий личность совершеннолетнего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и (или) свидетельство о рождении несовершеннолетнего члена семьи, нуждающегося в получении таких услуг</w:t>
            </w:r>
            <w:r>
              <w:br/>
            </w:r>
            <w: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нуждающихся в получении платных медицинских услуг по заключению врачебно-консультационной комиссии государственной организации здравоохранения, если они не были учтены в составе семьи при назначении семейного капитала)</w:t>
            </w:r>
            <w:r>
              <w:br/>
            </w:r>
            <w:r>
              <w:br/>
              <w:t xml:space="preserve">документы, подтверждающие родственные отношения членов семьи (свидетельство о рождении, свидетельство о </w:t>
            </w:r>
            <w:r>
              <w:lastRenderedPageBreak/>
              <w:t>браке, о перемене имени, копия решения суда об усыновлении и другие), – в случае изменения фамилии, собственного имени, отчества, даты рождения совершеннолетнего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br/>
            </w:r>
            <w:r>
              <w:br/>
              <w:t>свидетельство о смерти либо справка органа, регистрирующего акты гражданского состояния (далее – орган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совершеннолетнего члена семьи, не являющегося гражданином, которому назначен семейный капитал, или законного представителя несовершеннолетнего члена семьи, не относящегося к членам семьи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2.48. Принятие решения о распоряжении (отказе в распоряжении) средствами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родственные отношения членов семьи (свидетельство о рождении, свидетельство о браке, о перемене имени, копия решения суда об усыновлении и другие), – в случае изменения фамилии, собственного имени, отчества, даты рождения членов семьи</w:t>
            </w:r>
            <w:r>
              <w:br/>
            </w:r>
            <w: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w:t>
            </w:r>
            <w:r>
              <w:lastRenderedPageBreak/>
              <w:t>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 – при наличии такого согласия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526"/>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2.49. Выдача дубликата решения о назначении (отказе в назначении) семейного капитала</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решения или приведения его в негодность</w:t>
            </w:r>
            <w:r>
              <w:br/>
            </w:r>
            <w:r>
              <w:br/>
              <w:t>паспорт или иной документ, удостоверяющий личность</w:t>
            </w:r>
            <w:r>
              <w:br/>
            </w:r>
            <w:r>
              <w:br/>
              <w:t>пришедшее в негодность решение – в случае, если решение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526"/>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причины, по которой обращение за открытием депозитного счета члена семьи, которому назначен семейный капитал, невозможно</w:t>
            </w:r>
            <w:r>
              <w:br/>
            </w:r>
            <w:r>
              <w:br/>
              <w:t>паспорт или иной документ, удостоверяющий личность</w:t>
            </w:r>
            <w:r>
              <w:br/>
            </w:r>
            <w:r>
              <w:br/>
              <w:t xml:space="preserve">свидетельство о смерти либо </w:t>
            </w:r>
            <w:r>
              <w:lastRenderedPageBreak/>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3</w:t>
            </w:r>
            <w:r>
              <w:br/>
              <w:t>ДОКУМЕНТЫ, ПОДТВЕРЖДАЮЩИЕ ПРАВО НА СОЦИАЛЬНЫЕ ЛЬГОТЫ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 Выдача удостоверения инвалида</w:t>
            </w:r>
          </w:p>
        </w:tc>
        <w:tc>
          <w:tcPr>
            <w:tcW w:w="873" w:type="pct"/>
            <w:tcMar>
              <w:top w:w="0" w:type="dxa"/>
              <w:left w:w="6" w:type="dxa"/>
              <w:bottom w:w="0" w:type="dxa"/>
              <w:right w:w="6" w:type="dxa"/>
            </w:tcMar>
            <w:hideMark/>
          </w:tcPr>
          <w:p w:rsidR="00700D00" w:rsidRDefault="00700D00">
            <w:pPr>
              <w:pStyle w:val="table10"/>
              <w:spacing w:before="120"/>
            </w:pPr>
            <w:r>
              <w:t>медико-реабилитационная экспертная комиссия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 xml:space="preserve">на срок установления инвалидности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 Выдача удостоверения инвалида Отечественной войны</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w:t>
            </w:r>
            <w:r>
              <w:rPr>
                <w:b w:val="0"/>
                <w:sz w:val="20"/>
                <w:szCs w:val="20"/>
              </w:rPr>
              <w:lastRenderedPageBreak/>
              <w:t>(отставку),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873" w:type="pct"/>
            <w:tcMar>
              <w:top w:w="0" w:type="dxa"/>
              <w:left w:w="6" w:type="dxa"/>
              <w:bottom w:w="0" w:type="dxa"/>
              <w:right w:w="6" w:type="dxa"/>
            </w:tcMar>
            <w:hideMark/>
          </w:tcPr>
          <w:p w:rsidR="00700D00" w:rsidRDefault="00700D00">
            <w:pPr>
              <w:pStyle w:val="table10"/>
              <w:spacing w:before="120"/>
            </w:pPr>
            <w:r>
              <w:lastRenderedPageBreak/>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w:t>
            </w:r>
            <w:r>
              <w:lastRenderedPageBreak/>
              <w:t>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 (ежемесячное пособие)</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 xml:space="preserve">свидетельство о рождении </w:t>
            </w:r>
            <w:r>
              <w:lastRenderedPageBreak/>
              <w:t>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родителей</w:t>
            </w:r>
            <w:r>
              <w:br/>
            </w:r>
            <w:r>
              <w:br/>
              <w:t>до вступления в новый брак – для супруги (супруга)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года «О ветеранах»</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на срок выплаты пенсии по случаю потери кормильца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вынесения комиссией соответствующего решения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w:t>
            </w:r>
            <w:r>
              <w:lastRenderedPageBreak/>
              <w:t>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3.12. Выдача: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3.12.1. удостоверения участника войны</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873" w:type="pct"/>
            <w:tcMar>
              <w:top w:w="0" w:type="dxa"/>
              <w:left w:w="6" w:type="dxa"/>
              <w:bottom w:w="0" w:type="dxa"/>
              <w:right w:w="6" w:type="dxa"/>
            </w:tcMar>
            <w:hideMark/>
          </w:tcPr>
          <w:p w:rsidR="00700D00" w:rsidRDefault="00700D00">
            <w:pPr>
              <w:pStyle w:val="table10"/>
              <w:spacing w:before="120"/>
            </w:pPr>
            <w:r>
              <w:t xml:space="preserve">государственный орган по месту прохождения военной службы (службы), военный комиссариат (его обособленное подразделение) – лицам, </w:t>
            </w:r>
            <w:r>
              <w:lastRenderedPageBreak/>
              <w:t>уволенным с военной службы (службы)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r>
            <w:r>
              <w:lastRenderedPageBreak/>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3.13. Выдача удостоверения о праве на льготы для лиц, перечисленных в пунктах 4 и 5 статьи 3 Закона Республики Беларусь «О ветеранах»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3.13</w:t>
            </w:r>
            <w:r>
              <w:rPr>
                <w:sz w:val="20"/>
                <w:szCs w:val="20"/>
                <w:vertAlign w:val="superscript"/>
              </w:rPr>
              <w:t>1</w:t>
            </w:r>
            <w:r>
              <w:rPr>
                <w:sz w:val="20"/>
                <w:szCs w:val="20"/>
              </w:rPr>
              <w:t>.1. ветерана боевых действий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по месту прохождения военной службы (службы), республиканские органы государственного управления, направлявшие граждан, 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3.14. Выдача пенсионного удостоверения</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пенсию, областной (Минский городской)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 после принятия решения о назначении пенсии</w:t>
            </w:r>
          </w:p>
        </w:tc>
        <w:tc>
          <w:tcPr>
            <w:tcW w:w="613" w:type="pct"/>
            <w:tcMar>
              <w:top w:w="0" w:type="dxa"/>
              <w:left w:w="6" w:type="dxa"/>
              <w:bottom w:w="0" w:type="dxa"/>
              <w:right w:w="6" w:type="dxa"/>
            </w:tcMar>
            <w:hideMark/>
          </w:tcPr>
          <w:p w:rsidR="00700D00" w:rsidRDefault="00700D00">
            <w:pPr>
              <w:pStyle w:val="table10"/>
              <w:spacing w:before="120"/>
            </w:pPr>
            <w:r>
              <w:t>на срок назначения пенсии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3.15. Выдача удостоверения многодетной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r>
            <w:r>
              <w:lastRenderedPageBreak/>
              <w:t>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таких свидетельств)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срок до даты наступления обстоятельства, влекущего утрату семьей статуса многодетной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3.16.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3.21. Выдача дубликатов удостоверений, указанных в пунктах 3.1–3.6, 3.8, 3.9, 3.12–3.15, 3.17, 3.18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организация, орган, выдавшие удостоверение</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r>
              <w:br/>
            </w:r>
            <w:r>
              <w:lastRenderedPageBreak/>
              <w:br/>
              <w:t>одна фотография заявителя размером 30 х 40 мм (не представляется для выдачи дубликата удостоверения многодетной семьи)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удостоверения</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4</w:t>
            </w:r>
            <w:r>
              <w:br/>
              <w:t>УСЫНОВЛЕНИЕ. ОПЕКА, ПОПЕЧИТЕЛЬСТВО, ПАТРОНАЖ. ЭМАНСИПАЦИЯ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4.1. Выдача акта обследования условий жизни кандидата в усыновители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усыновители</w:t>
            </w:r>
            <w:r>
              <w:br/>
            </w:r>
            <w:r>
              <w:br/>
              <w:t>свидетельство о заключении брака кандидата в усыновители – в случае усыновления ребенка лицом, состоящим в браке</w:t>
            </w:r>
            <w:r>
              <w:br/>
            </w:r>
            <w:r>
              <w:br/>
              <w:t>письменное согласие одного из супругов на усыновление – в случае усыновления ребенка другим супругом</w:t>
            </w:r>
            <w:r>
              <w:br/>
            </w:r>
            <w:r>
              <w:br/>
              <w:t>медицинская справка о состоянии здоровья кандидата в усыновители</w:t>
            </w:r>
            <w:r>
              <w:br/>
            </w:r>
            <w:r>
              <w:br/>
              <w:t>справка о месте работы, службы и занимаемой должности кандидата в усыновители</w:t>
            </w:r>
            <w:r>
              <w:br/>
            </w:r>
            <w:r>
              <w:br/>
              <w:t>сведения о доходе кандидата в усыновители за предшествующий усыновлению год</w:t>
            </w:r>
            <w:r>
              <w:br/>
            </w:r>
            <w:r>
              <w:br/>
              <w:t xml:space="preserve">письменное разрешение на усыновление компетентного органа государства, </w:t>
            </w:r>
            <w:r>
              <w:lastRenderedPageBreak/>
              <w:t>гражданином которого является ребенок, проживающий на территории Республики Беларусь, – в случае его усыновления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компетентного органа государства, на территории которого постоянно проживают кандидаты в усыновители, – в случае усыновления ребенка лицами, постоянно проживающими на территории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4.2. Назначение ежемесячных денежных выплат на содержание усыновленных детей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усыновителя</w:t>
            </w:r>
            <w:r>
              <w:br/>
            </w:r>
            <w:r>
              <w:br/>
              <w:t>свидетельства о рождении несовершеннолетних детей</w:t>
            </w:r>
            <w:r>
              <w:br/>
            </w:r>
            <w:r>
              <w:br/>
              <w:t>копия решения суда об усыновлении</w:t>
            </w:r>
            <w:r>
              <w:br/>
            </w:r>
            <w:r>
              <w:br/>
              <w:t>копия приказа об отпуске – в случае использования усыновителем кратковременного отпуска без сохранения заработной платы продолжительностью не менее 30 календарных дней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4.3. Принятие решения об установлении опеки (попечительства) над </w:t>
            </w:r>
            <w:r>
              <w:rPr>
                <w:b w:val="0"/>
                <w:sz w:val="20"/>
                <w:szCs w:val="20"/>
              </w:rPr>
              <w:lastRenderedPageBreak/>
              <w:t>совершеннолетним и назначении опекуна (попечителя)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r>
              <w:lastRenderedPageBreak/>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4.4. Принятие решения об установлении опеки (попечительства) над несовершеннолетним и назначении опекуна (попечителя)</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 xml:space="preserve">письменное согласие родителей </w:t>
            </w:r>
            <w:r>
              <w:lastRenderedPageBreak/>
              <w:t>(единственного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 xml:space="preserve">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или дополнительной защиты либо убежища в Республике Беларусь, а также над иностранными гражданами и лицами без гражданства, не </w:t>
            </w:r>
            <w:r>
              <w:lastRenderedPageBreak/>
              <w:t>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или дополнительная либо временная защита или убежище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достижения ребенком (детьми)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4.6. Принятие решения о передаче ребенка (детей) на воспитание в приемную семью</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достижения ребенком (детьми)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4.7. Принятие решения о создании детского дома семейного типа</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r>
            <w:r>
              <w:lastRenderedPageBreak/>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4.8. Принятие решения об установлении патронажа (назначении помощника)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 xml:space="preserve">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w:t>
            </w:r>
            <w:r>
              <w:lastRenderedPageBreak/>
              <w:t>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4.10. Принятие решения об объявлении несовершеннолетнего полностью дееспособным (эмансипация)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(контракт) с несовершеннолетним либо иное подтверждение его трудовой или предпринимательской деятельности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5</w:t>
            </w:r>
            <w:r>
              <w:br/>
              <w:t>РЕГИСТРАЦИЯ АКТОВ ГРАЖДАНСКОГО СОСТОЯНИЯ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 Регистрация рождения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w:t>
            </w:r>
            <w:r>
              <w:lastRenderedPageBreak/>
              <w:t>предоставлена дополнительная защита в Республике Беларусь)</w:t>
            </w:r>
            <w:r>
              <w:br/>
            </w:r>
            <w:r>
              <w:br/>
              <w:t>свидетельство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 xml:space="preserve">заявление матери ребенка, подтверждающее, что ее супруг не является отцом ребенка, паспорт или иной документ, удостоверяющий личность фактического отца ребенка, </w:t>
            </w:r>
            <w:r>
              <w:lastRenderedPageBreak/>
              <w:t>заявление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не является отцом ребенка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w:t>
            </w:r>
            <w:r>
              <w:lastRenderedPageBreak/>
              <w:t>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5.2. Регистрация заключения брака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w:t>
            </w:r>
            <w:r>
              <w:lastRenderedPageBreak/>
              <w:t>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 xml:space="preserve">документ, подтверждающий прекращение предыдущего брака, выданный компетентным </w:t>
            </w:r>
            <w:r>
              <w:lastRenderedPageBreak/>
              <w:t>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регистрацию заключения брака,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5.3. Регистрация установления отцовства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w:t>
            </w:r>
            <w:r>
              <w:lastRenderedPageBreak/>
              <w:t>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lastRenderedPageBreak/>
              <w:t>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5.4. Регистрация установления материнства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5.5. Регистрация смерти</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предоставлена дополнительная защита в Республике Беларусь)</w:t>
            </w:r>
            <w:r>
              <w:br/>
            </w:r>
            <w:r>
              <w:br/>
            </w:r>
            <w:r>
              <w:lastRenderedPageBreak/>
              <w:t>свидетельства умершего (при их наличии) и заявителя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5.6. Регистрация расторжения брака по решениям судов, вступившим в законную силу до 1 сентября 1999 г. </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5.6</w:t>
            </w:r>
            <w:r>
              <w:rPr>
                <w:b w:val="0"/>
                <w:sz w:val="20"/>
                <w:szCs w:val="20"/>
                <w:vertAlign w:val="superscript"/>
              </w:rPr>
              <w:t>1</w:t>
            </w:r>
            <w:r>
              <w:rPr>
                <w:b w:val="0"/>
                <w:sz w:val="20"/>
                <w:szCs w:val="20"/>
              </w:rPr>
              <w:t xml:space="preserve">. Регистрация расторжения брака по взаимному согласию супругов, не имеющих общих несовершеннолетних детей и спора </w:t>
            </w:r>
            <w:r>
              <w:rPr>
                <w:b w:val="0"/>
                <w:sz w:val="20"/>
                <w:szCs w:val="20"/>
              </w:rPr>
              <w:lastRenderedPageBreak/>
              <w:t>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орган загса </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супругов</w:t>
            </w:r>
            <w:r>
              <w:br/>
            </w:r>
            <w:r>
              <w:br/>
            </w:r>
            <w:r>
              <w:lastRenderedPageBreak/>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4 базовые величины за регистрацию расторжения </w:t>
            </w:r>
            <w:r>
              <w:lastRenderedPageBreak/>
              <w:t>брака, включая выдачу свидетельств</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в согласованный с супругами день, но </w:t>
            </w:r>
            <w:r>
              <w:lastRenderedPageBreak/>
              <w:t>не ранее 1 месяца и не позднее 2 месяцев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5.7. Регистрация усыновления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усыновителя (усыновителей)</w:t>
            </w:r>
            <w:r>
              <w:br/>
            </w:r>
            <w:r>
              <w:br/>
              <w:t>свидетельство о рождении ребенка</w:t>
            </w:r>
            <w:r>
              <w:br/>
            </w:r>
            <w:r>
              <w:br/>
              <w:t>копия решения суда об усыновлении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5.8. Регистрация перемены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 xml:space="preserve">копии литературных </w:t>
            </w:r>
            <w:r>
              <w:lastRenderedPageBreak/>
              <w:t>произведений, статей, заметок – в случае изъявления желания носить фамилию, собственное имя в соответствии с литературным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 (представляется при выдаче соответствующего свидетельства)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за регистрацию перемены фамилии, собственного имени, отчества,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2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5.9. Выдача повторного свидетельства о регистрации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удостоверяющий личность, с записью о национальной принадлежности – в случае изменения национальности в </w:t>
            </w:r>
            <w:r>
              <w:lastRenderedPageBreak/>
              <w:t>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 при рассмотрении заявлений о внесении изменений, дополнений и исправлений в записи актов гражданского состояния, не </w:t>
            </w:r>
            <w:r>
              <w:lastRenderedPageBreak/>
              <w:t>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5.11. Восстановление записей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за выдачу свидетельства в связи с восстановлением записей актов гражданского состояния</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5.12. Аннулирование записей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5.13. Выдача справок о рождении, о смерти</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 но не ранее дня регистрации рождения, смерти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w:t>
            </w:r>
            <w:r>
              <w:lastRenderedPageBreak/>
              <w:t>при отсутствии такой записи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1 год</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pPr>
            <w:r>
              <w:lastRenderedPageBreak/>
              <w:t>ГЛАВА 6</w:t>
            </w:r>
            <w:r>
              <w:br/>
              <w:t>ОБРАЗОВАНИЕ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6.1. Выдача дубликатов:</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6.1.1. документа об образовании, приложения к нему, документа об обучении</w:t>
            </w:r>
          </w:p>
        </w:tc>
        <w:tc>
          <w:tcPr>
            <w:tcW w:w="873" w:type="pct"/>
            <w:tcMar>
              <w:top w:w="0" w:type="dxa"/>
              <w:left w:w="6" w:type="dxa"/>
              <w:bottom w:w="0" w:type="dxa"/>
              <w:right w:w="6" w:type="dxa"/>
            </w:tcMar>
            <w:hideMark/>
          </w:tcPr>
          <w:p w:rsidR="00700D00" w:rsidRDefault="00700D00">
            <w:pPr>
              <w:pStyle w:val="table10"/>
              <w:spacing w:before="120"/>
            </w:pPr>
            <w:r>
              <w:t>организация или индивидуальный предприниматель, выдавшие документ, местный исполнительный и распорядительный орган (в случае ликвидации организации, прекращения деятельности 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6.1.2. свидетельства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свидетельство о направлении на работу,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окончания установленного срока обязательной работы по распределению или при направлении на работу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6.1.3. справки о самостоятельном трудоустройстве </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справку о самостоятельном трудоустройстве, местный </w:t>
            </w:r>
            <w:r>
              <w:lastRenderedPageBreak/>
              <w:t>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заявление с указанием причин утраты справки о самостоятельном </w:t>
            </w:r>
            <w:r>
              <w:lastRenderedPageBreak/>
              <w:t>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при необходимости </w:t>
            </w:r>
            <w:r>
              <w:lastRenderedPageBreak/>
              <w:t>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6.1.4.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документ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обучения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6.1.5. удостоверения на право обслуживания потенциально опасных объектов</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6.2. Выдача в связи с изменением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6.2.1. документа об образовании, приложения к нему, документа об обучении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или индивидуальный предприниматель, выдавшие документ, местный исполнительный и распорядительный орган (в случае ликвидации организации, прекращения деятельности </w:t>
            </w:r>
            <w:r>
              <w:lastRenderedPageBreak/>
              <w:t>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r>
            <w:r>
              <w:lastRenderedPageBreak/>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15 дней со дня подачи заявления, при необходимости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6.2.2. свидетельства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свидетельство о направлении на работу,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окончания установленного срока обязательной работы по распределению или при направлении на работу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6.2.3. справки о самостоятельном трудоустройстве </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справку о самостоятельном трудоустройстве,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документ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обучения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6.2.5. удостоверения на право обслуживания потенциально опасных объектов</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lastRenderedPageBreak/>
              <w:br/>
              <w:t>ранее выданное удостоверение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подачи заявления, при необходимости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6.3. Выдача справки о том, что гражданин является обучающимся (с указанием необходимых сведений, которыми располагает учреждение образования, организация, реализующая образовательные программы послевузовского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организация, реализующая образовательные программы послевузовского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общее среднее, специальное образование</w:t>
            </w:r>
            <w:r>
              <w:br/>
            </w:r>
            <w:r>
              <w:br/>
              <w:t xml:space="preserve">6 месяцев – для иных обучающихся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или профессионально-технического образования</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6.5. Выдача справки о том, что высшее, среднее специальное образование получено на платной основе</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в котором получено высшее, среднее специальное образование, местный исполнительный и распорядительный орган (в случае ликвидации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6.6. Постановка на учет ребенка, нуждающегося в определении в учреждение образования для получения дошкольного образования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по месту нахождения государственного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w:t>
            </w:r>
            <w:r>
              <w:lastRenderedPageBreak/>
              <w:t>защита в Республике Беларусь либо которые ходатайствуют о предоставлении статуса беженца или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до получения направления в учреждение образования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6.7. Выдача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по месту нахождения государственного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 xml:space="preserve">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w:t>
            </w:r>
            <w:r>
              <w:lastRenderedPageBreak/>
              <w:t>образования, государственное специальное дошкольное учреждение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15 дней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курсов высшего образования в организациях иностранных государств с выдачей свидетельства</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образования «Республиканский институт высшей школы»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 xml:space="preserve">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w:t>
            </w:r>
            <w:proofErr w:type="spellStart"/>
            <w:r>
              <w:t>зачетно</w:t>
            </w:r>
            <w:proofErr w:type="spellEnd"/>
            <w:r>
              <w:t>-экзаменационной ведомости</w:t>
            </w:r>
            <w:r>
              <w:br/>
            </w:r>
            <w:r>
              <w:br/>
              <w:t xml:space="preserve">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w:t>
            </w:r>
            <w:proofErr w:type="spellStart"/>
            <w:r>
              <w:t>зачетно</w:t>
            </w:r>
            <w:proofErr w:type="spellEnd"/>
            <w:r>
              <w:t>-экзаменационной ведомости</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6.9. Проведение аттестации и выдача (внесение изменений, выдача дубликата) </w:t>
            </w:r>
            <w:r>
              <w:rPr>
                <w:b w:val="0"/>
                <w:sz w:val="20"/>
                <w:szCs w:val="20"/>
              </w:rPr>
              <w:lastRenderedPageBreak/>
              <w:t>удостоверения эксперта в области промышленной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Департамент по надзору за безопасным ведением работ в </w:t>
            </w:r>
            <w:r>
              <w:lastRenderedPageBreak/>
              <w:t xml:space="preserve">промышленности Министерства по чрезвычайным ситуациям (далее – </w:t>
            </w:r>
            <w:proofErr w:type="spellStart"/>
            <w:r>
              <w:t>Госпромнадзор</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для проведения аттестации с выдачей удостоверения эксперта </w:t>
            </w:r>
            <w:r>
              <w:lastRenderedPageBreak/>
              <w:t>в области промышленной безопасности:</w:t>
            </w:r>
            <w:r>
              <w:br/>
            </w:r>
            <w:r>
              <w:br/>
              <w:t>заявление</w:t>
            </w:r>
            <w:r>
              <w:br/>
            </w:r>
            <w:r>
              <w:br/>
              <w:t>паспорт или иной документ, удостоверяющий личность</w:t>
            </w:r>
            <w:r>
              <w:br/>
            </w:r>
            <w:r>
              <w:br/>
              <w:t>две фотографии размером 30 х 40 мм</w:t>
            </w:r>
            <w:r>
              <w:br/>
            </w:r>
            <w:r>
              <w:br/>
              <w:t>копии диплома о высшем образовании, свидетельства о повышении квалификации претендента в заявленной области аттестации</w:t>
            </w:r>
            <w:r>
              <w:br/>
            </w:r>
            <w:r>
              <w:br/>
              <w:t>документы, подтверждающие стаж работы в области аттестации</w:t>
            </w:r>
            <w:r>
              <w:br/>
            </w:r>
            <w:r>
              <w:br/>
              <w:t>копия сертификата компетентности по визуальному методу неразрушающего контроля не ниже второго уровня в производственном секторе: контроль оборудования, машин и сооружений перед и в процессе эксплуатации (для аттестуемых на проведение технического освидетельствования потенциально опасных объектов)</w:t>
            </w:r>
            <w:r>
              <w:br/>
            </w:r>
            <w:r>
              <w:br/>
              <w:t>копии документов, подтверждающих прохождение стажировки (актов экспертизы и (или) донесений)</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c>
          <w:tcPr>
            <w:tcW w:w="1189"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выдачи дубликата (внесения изменений) удостоверения эксперта в области промышленной безопасности:</w:t>
            </w:r>
            <w:r>
              <w:br/>
            </w:r>
            <w:r>
              <w:br/>
            </w:r>
            <w:r>
              <w:lastRenderedPageBreak/>
              <w:t>заявление</w:t>
            </w:r>
            <w:r>
              <w:br/>
            </w:r>
            <w:r>
              <w:br/>
              <w:t>паспорт или иной документ, удостоверяющий личность</w:t>
            </w:r>
            <w:r>
              <w:br/>
            </w:r>
            <w:r>
              <w:br/>
              <w:t>две фотографии размером 30 х 40 мм</w:t>
            </w:r>
            <w:r>
              <w:br/>
            </w:r>
            <w:r>
              <w:br/>
              <w:t>документы, подтверждающие изменение фамилии, собственного имени, отчества (в случае изменения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выданного удостоверения эксперта в области </w:t>
            </w:r>
            <w:r>
              <w:lastRenderedPageBreak/>
              <w:t>промышленной безопасности</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7</w:t>
            </w:r>
            <w:r>
              <w:br/>
              <w:t>ЗДРАВООХРАНЕНИЕ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 Выдача решения: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873" w:type="pct"/>
            <w:tcMar>
              <w:top w:w="0" w:type="dxa"/>
              <w:left w:w="6" w:type="dxa"/>
              <w:bottom w:w="0" w:type="dxa"/>
              <w:right w:w="6" w:type="dxa"/>
            </w:tcMar>
            <w:hideMark/>
          </w:tcPr>
          <w:p w:rsidR="00700D00" w:rsidRDefault="00700D00">
            <w:pPr>
              <w:pStyle w:val="table10"/>
              <w:spacing w:before="120"/>
            </w:pPr>
            <w:r>
              <w:t>Министерство здравоохранения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заседания комиссии, но не позднее 1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873" w:type="pct"/>
            <w:tcMar>
              <w:top w:w="0" w:type="dxa"/>
              <w:left w:w="6" w:type="dxa"/>
              <w:bottom w:w="0" w:type="dxa"/>
              <w:right w:w="6" w:type="dxa"/>
            </w:tcMar>
            <w:hideMark/>
          </w:tcPr>
          <w:p w:rsidR="00700D00" w:rsidRDefault="00700D00">
            <w:pPr>
              <w:pStyle w:val="table10"/>
              <w:spacing w:before="120"/>
            </w:pPr>
            <w:r>
              <w:t>Министерство здравоохранения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после проведения заседания комиссии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7.2. Выдача заключения: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7.2.1. врачебно-консультационной комиссии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женская консультация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заседания врачебно-консультационной комиссии</w:t>
            </w:r>
          </w:p>
        </w:tc>
        <w:tc>
          <w:tcPr>
            <w:tcW w:w="613" w:type="pct"/>
            <w:tcMar>
              <w:top w:w="0" w:type="dxa"/>
              <w:left w:w="6" w:type="dxa"/>
              <w:bottom w:w="0" w:type="dxa"/>
              <w:right w:w="6" w:type="dxa"/>
            </w:tcMar>
            <w:hideMark/>
          </w:tcPr>
          <w:p w:rsidR="00700D00" w:rsidRDefault="00700D00">
            <w:pPr>
              <w:pStyle w:val="table10"/>
              <w:spacing w:before="120"/>
            </w:pPr>
            <w:r>
              <w:t>от 2 недель до 1 года или бессрочно в зависимости от заболевания или нуждаемости в технических средствах социальной реабилитации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7.2.2. медико-реабилитационной экспертной комиссии </w:t>
            </w:r>
          </w:p>
        </w:tc>
        <w:tc>
          <w:tcPr>
            <w:tcW w:w="873" w:type="pct"/>
            <w:tcMar>
              <w:top w:w="0" w:type="dxa"/>
              <w:left w:w="6" w:type="dxa"/>
              <w:bottom w:w="0" w:type="dxa"/>
              <w:right w:w="6" w:type="dxa"/>
            </w:tcMar>
            <w:hideMark/>
          </w:tcPr>
          <w:p w:rsidR="00700D00" w:rsidRDefault="00700D00">
            <w:pPr>
              <w:pStyle w:val="table10"/>
              <w:spacing w:before="120"/>
            </w:pPr>
            <w:r>
              <w:t xml:space="preserve">медико-реабилитационная экспертная комиссия </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на срок действия заключения медико-реабилитационной экспертной комиссии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7.3. Выдача медицинской справки о рождении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7.4. Выдача врачебного свидетельства о смерти (мертворождении)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дом ребенка, хоспис, поликлиника, амбулатория, клиника медицинского учреждения образования, патологоанатомическое бюро, орган Государственного комитета судебных экспертиз, медицинский научно-практический центр, медицинская научно-исследовательская организация, дом-интернат для престарелых и инвалидов, дом-интернат для детей-инвалидов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умершего</w:t>
            </w:r>
            <w:r>
              <w:br/>
            </w:r>
            <w:r>
              <w:br/>
              <w:t>паспорт или иной документ, удостоверяющий личность обратившегося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 xml:space="preserve">больница, госпиталь, медико-санитарная часть, диспансер, родильный дом, центр, поликлиника, амбулатория, клиника медицинского учреждения образования, протезно-ортопедический восстановительный центр, медицинский научно-практический центр, медицинский реабилитационный центр, здравпункт, фельдшерско-акушерский пункт, медицинские подразделения воинских частей (организаций), военных </w:t>
            </w:r>
            <w:r>
              <w:lastRenderedPageBreak/>
              <w:t>учебных заведений республиканских органов государственного управления,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r>
              <w:br/>
            </w:r>
            <w:r>
              <w:br/>
              <w:t xml:space="preserve">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w:t>
            </w:r>
            <w:r>
              <w:lastRenderedPageBreak/>
              <w:t>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установления временной нетрудоспособности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7.6. Выдача медицинской справки о состоянии здоровья</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фельдшерско-акушерский пункт, военно-медицинское управление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 xml:space="preserve">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w:t>
            </w:r>
            <w:r>
              <w:lastRenderedPageBreak/>
              <w:t>которых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медицинского осмотра, медицинского освидетельствования</w:t>
            </w:r>
          </w:p>
        </w:tc>
        <w:tc>
          <w:tcPr>
            <w:tcW w:w="613" w:type="pct"/>
            <w:tcMar>
              <w:top w:w="0" w:type="dxa"/>
              <w:left w:w="6" w:type="dxa"/>
              <w:bottom w:w="0" w:type="dxa"/>
              <w:right w:w="6" w:type="dxa"/>
            </w:tcMar>
            <w:hideMark/>
          </w:tcPr>
          <w:p w:rsidR="00700D00" w:rsidRDefault="00700D00">
            <w:pPr>
              <w:pStyle w:val="table10"/>
              <w:spacing w:before="120"/>
            </w:pPr>
            <w:r>
              <w:t>до 1 года, а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 до 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7.7. Выдача индивидуальной программы реабилитации инвалида, программы реабилитации потерпевшего в результате несчастного случая на производстве или профессионального заболевания</w:t>
            </w:r>
          </w:p>
        </w:tc>
        <w:tc>
          <w:tcPr>
            <w:tcW w:w="873" w:type="pct"/>
            <w:tcMar>
              <w:top w:w="0" w:type="dxa"/>
              <w:left w:w="6" w:type="dxa"/>
              <w:bottom w:w="0" w:type="dxa"/>
              <w:right w:w="6" w:type="dxa"/>
            </w:tcMar>
            <w:hideMark/>
          </w:tcPr>
          <w:p w:rsidR="00700D00" w:rsidRDefault="00700D00">
            <w:pPr>
              <w:pStyle w:val="table10"/>
              <w:spacing w:before="120"/>
            </w:pPr>
            <w:r>
              <w:t>медико-реабилитационная экспертная комиссия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873" w:type="pct"/>
            <w:tcMar>
              <w:top w:w="0" w:type="dxa"/>
              <w:left w:w="6" w:type="dxa"/>
              <w:bottom w:w="0" w:type="dxa"/>
              <w:right w:w="6" w:type="dxa"/>
            </w:tcMar>
            <w:hideMark/>
          </w:tcPr>
          <w:p w:rsidR="00700D00" w:rsidRDefault="00700D00">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7.9. Выдача выписки из медицинских документов</w:t>
            </w:r>
          </w:p>
        </w:tc>
        <w:tc>
          <w:tcPr>
            <w:tcW w:w="873" w:type="pct"/>
            <w:tcMar>
              <w:top w:w="0" w:type="dxa"/>
              <w:left w:w="6" w:type="dxa"/>
              <w:bottom w:w="0" w:type="dxa"/>
              <w:right w:w="6" w:type="dxa"/>
            </w:tcMar>
            <w:hideMark/>
          </w:tcPr>
          <w:p w:rsidR="00700D00" w:rsidRDefault="00700D00">
            <w:pPr>
              <w:pStyle w:val="table10"/>
              <w:spacing w:before="120"/>
            </w:pPr>
            <w:r>
              <w:t xml:space="preserve">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w:t>
            </w:r>
            <w:r>
              <w:lastRenderedPageBreak/>
              <w:t>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медицинская научно-исследовательская организация,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7.10.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7.10.1. об освобождении донора от работы, службы, учебы на время проведения медицинского осмотра</w:t>
            </w:r>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проведения медицинского осмотра</w:t>
            </w:r>
          </w:p>
        </w:tc>
        <w:tc>
          <w:tcPr>
            <w:tcW w:w="613" w:type="pct"/>
            <w:tcMar>
              <w:top w:w="0" w:type="dxa"/>
              <w:left w:w="6" w:type="dxa"/>
              <w:bottom w:w="0" w:type="dxa"/>
              <w:right w:w="6" w:type="dxa"/>
            </w:tcMar>
            <w:hideMark/>
          </w:tcPr>
          <w:p w:rsidR="00700D00" w:rsidRDefault="00700D00">
            <w:pPr>
              <w:pStyle w:val="table10"/>
              <w:spacing w:before="120"/>
            </w:pPr>
            <w:r>
              <w:t>2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7.10.2. о количестве </w:t>
            </w:r>
            <w:proofErr w:type="spellStart"/>
            <w:r>
              <w:rPr>
                <w:sz w:val="20"/>
                <w:szCs w:val="20"/>
              </w:rPr>
              <w:t>кроводач</w:t>
            </w:r>
            <w:proofErr w:type="spellEnd"/>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7.10.3. о предоставлении гарантий и компенсаций донору</w:t>
            </w:r>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7.11. Выдача карты учета льготного отпуска лекарственных средств и перевязочных материалов</w:t>
            </w:r>
          </w:p>
        </w:tc>
        <w:tc>
          <w:tcPr>
            <w:tcW w:w="873" w:type="pct"/>
            <w:tcMar>
              <w:top w:w="0" w:type="dxa"/>
              <w:left w:w="6" w:type="dxa"/>
              <w:bottom w:w="0" w:type="dxa"/>
              <w:right w:w="6" w:type="dxa"/>
            </w:tcMar>
            <w:hideMark/>
          </w:tcPr>
          <w:p w:rsidR="00700D00" w:rsidRDefault="00700D00">
            <w:pPr>
              <w:pStyle w:val="table10"/>
              <w:spacing w:before="120"/>
            </w:pPr>
            <w:r>
              <w:t>медико-санитарная часть, диспансер, поликлиника, амбулатория, военно-медицинское управление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7.12. Выдача дубликатов документов, указанных в пунктах 7.1–7.8, 7.10 и 7.11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организация здравоохранения, выдавшая документ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 xml:space="preserve">одна фотография размером 30 х 40 мм – для получения дубликата медицинской справки </w:t>
            </w:r>
            <w:r>
              <w:lastRenderedPageBreak/>
              <w:t>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обращения – для получения дубликатов документов, предусмотренных в </w:t>
            </w:r>
            <w:r>
              <w:lastRenderedPageBreak/>
              <w:t>пунктах 7.3–7.6, 7.10 и 7.11 настоящего перечня</w:t>
            </w:r>
            <w:r>
              <w:br/>
            </w:r>
            <w:r>
              <w:br/>
              <w:t>3 дня со дня обращения – для получения дубликатов документов, предусмотренных в пунктах 7.2 и 7.7 настоящего перечня</w:t>
            </w:r>
            <w:r>
              <w:br/>
            </w:r>
            <w:r>
              <w:br/>
              <w:t>5 дней со дня обращения – для получения дубликатов документов, предусмотренных в пунктах 7.1 и 7.8 настоящего перечня</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на срок действия документа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8</w:t>
            </w:r>
            <w:r>
              <w:br/>
              <w:t>ФИЗИЧЕСКАЯ КУЛЬТУРА И СПОРТ, КУЛЬТУРА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8.1. Выдача справки о подтверждении присвоения почетного звания «Заслуженный тренер БССР», «Заслуженный тренер Республики Беларусь» или «Заслуженный мастер спорта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8.2. Выдача справки о подтверждении нахождения в штате национальной (сборной) команды Республики Беларусь (СССР) не менее 5 лет</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 центр олимпийской подготовки, центр олимпийского резерва</w:t>
            </w:r>
          </w:p>
        </w:tc>
        <w:tc>
          <w:tcPr>
            <w:tcW w:w="873" w:type="pct"/>
            <w:tcMar>
              <w:top w:w="0" w:type="dxa"/>
              <w:left w:w="6" w:type="dxa"/>
              <w:bottom w:w="0" w:type="dxa"/>
              <w:right w:w="6" w:type="dxa"/>
            </w:tcMar>
            <w:hideMark/>
          </w:tcPr>
          <w:p w:rsidR="00700D00" w:rsidRDefault="00700D00">
            <w:pPr>
              <w:pStyle w:val="table10"/>
              <w:spacing w:before="120"/>
            </w:pPr>
            <w:r>
              <w:t>выписка (копия) из трудовой книжки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списочном составе национальной или сборной команды Республики Беларусь по виду (видам) спорта</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jc w:val="center"/>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8.3. Выдача справки, подтверждающей спортивные достижения</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спорта и туризма, управление спорта и туризма областного (Минского </w:t>
            </w:r>
            <w:r>
              <w:lastRenderedPageBreak/>
              <w:t>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jc w:val="center"/>
            </w:pPr>
            <w:r>
              <w:lastRenderedPageBreak/>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обращения, а в случае запроса </w:t>
            </w:r>
            <w:r>
              <w:lastRenderedPageBreak/>
              <w:t>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8.4. Принятие решения о назначении государственной стипендии олимпийским чемпионам</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календарных дней</w:t>
            </w:r>
          </w:p>
        </w:tc>
        <w:tc>
          <w:tcPr>
            <w:tcW w:w="613" w:type="pct"/>
            <w:tcMar>
              <w:top w:w="0" w:type="dxa"/>
              <w:left w:w="6" w:type="dxa"/>
              <w:bottom w:w="0" w:type="dxa"/>
              <w:right w:w="6" w:type="dxa"/>
            </w:tcMar>
            <w:hideMark/>
          </w:tcPr>
          <w:p w:rsidR="00700D00" w:rsidRDefault="00700D00">
            <w:pPr>
              <w:pStyle w:val="table10"/>
              <w:spacing w:before="120"/>
            </w:pPr>
            <w:r>
              <w:t>до конца календарного года, в котором запланировано проведение работ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сведений о выданном разрешении на выполнение научно-исследовательских и проектных работ на материальных историко-культурных ценностях</w:t>
            </w:r>
            <w:r>
              <w:br/>
            </w:r>
            <w:r>
              <w:br/>
              <w:t xml:space="preserve">комплект научно-проектной документации с общей пояснительной запиской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w:t>
            </w:r>
          </w:p>
        </w:tc>
        <w:tc>
          <w:tcPr>
            <w:tcW w:w="613" w:type="pct"/>
            <w:tcMar>
              <w:top w:w="0" w:type="dxa"/>
              <w:left w:w="6" w:type="dxa"/>
              <w:bottom w:w="0" w:type="dxa"/>
              <w:right w:w="6" w:type="dxa"/>
            </w:tcMar>
            <w:hideMark/>
          </w:tcPr>
          <w:p w:rsidR="00700D00" w:rsidRDefault="00700D00">
            <w:pPr>
              <w:pStyle w:val="table10"/>
              <w:spacing w:before="120"/>
            </w:pPr>
            <w:r>
              <w:t>до приемки в эксплуатацию материальной историко-культурной ценности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8.7. Выдача профессионального сертификата творческого работника</w:t>
            </w:r>
          </w:p>
        </w:tc>
        <w:tc>
          <w:tcPr>
            <w:tcW w:w="873" w:type="pct"/>
            <w:tcMar>
              <w:top w:w="0" w:type="dxa"/>
              <w:left w:w="6" w:type="dxa"/>
              <w:bottom w:w="0" w:type="dxa"/>
              <w:right w:w="6" w:type="dxa"/>
            </w:tcMar>
            <w:hideMark/>
          </w:tcPr>
          <w:p w:rsidR="00700D00" w:rsidRDefault="00700D00">
            <w:pPr>
              <w:pStyle w:val="table10"/>
              <w:spacing w:before="120"/>
            </w:pPr>
            <w:r>
              <w:t>экспертная комиссия по подтверждению статуса творческого работника при Министерстве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Министерством культуры</w:t>
            </w:r>
            <w:r>
              <w:br/>
            </w:r>
            <w:r>
              <w:br/>
              <w:t>проектная документация с общей пояснительной запиской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на срок действия проектной документации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873" w:type="pct"/>
            <w:tcMar>
              <w:top w:w="0" w:type="dxa"/>
              <w:left w:w="6" w:type="dxa"/>
              <w:bottom w:w="0" w:type="dxa"/>
              <w:right w:w="6" w:type="dxa"/>
            </w:tcMar>
            <w:hideMark/>
          </w:tcPr>
          <w:p w:rsidR="00700D00" w:rsidRDefault="00700D00">
            <w:pPr>
              <w:pStyle w:val="table10"/>
              <w:spacing w:before="120"/>
            </w:pPr>
            <w:r>
              <w:t>Национальная академия наук Беларуси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включающая меры по охране археологических объектов</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на срок действия проектной документации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873" w:type="pct"/>
            <w:tcMar>
              <w:top w:w="0" w:type="dxa"/>
              <w:left w:w="6" w:type="dxa"/>
              <w:bottom w:w="0" w:type="dxa"/>
              <w:right w:w="6" w:type="dxa"/>
            </w:tcMar>
            <w:hideMark/>
          </w:tcPr>
          <w:p w:rsidR="00700D00" w:rsidRDefault="00700D00">
            <w:pPr>
              <w:pStyle w:val="table10"/>
              <w:spacing w:before="120"/>
            </w:pPr>
            <w:r>
              <w:t>местные исполнительные и распорядительные органы базового территориального уровня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удостоверяющий право на земельный участок</w:t>
            </w:r>
            <w:r>
              <w:br/>
            </w:r>
            <w:r>
              <w:br/>
              <w:t>научно-проектная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до конца календарного года, в котором запланировано выполнение работ</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9</w:t>
            </w:r>
            <w:r>
              <w:br/>
              <w:t>АРХИТЕКТУРА И СТРОИТЕЛЬСТВО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9.1. Выдача экспертного заключения по архитектурному и (или) строительному проекту</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w:t>
            </w:r>
            <w:proofErr w:type="spellStart"/>
            <w:r>
              <w:t>Главгосстройэкспертиза</w:t>
            </w:r>
            <w:proofErr w:type="spellEnd"/>
            <w:r>
              <w:t>», дочерние республиканские унитарные предприятия «</w:t>
            </w:r>
            <w:proofErr w:type="spellStart"/>
            <w:r>
              <w:t>Госстройэкспертиза</w:t>
            </w:r>
            <w:proofErr w:type="spellEnd"/>
            <w:r>
              <w:t>» по области и г. Минску</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согласованная проектная документация на строительство (реконструкцию) объекта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процента от стоимости проектно-изыскательских работ по объекту</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период проектной продолжительности строительства объекта, увеличенной на 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9.2. Выдача разрешения на производство строительно-монтажных работ</w:t>
            </w:r>
          </w:p>
        </w:tc>
        <w:tc>
          <w:tcPr>
            <w:tcW w:w="873" w:type="pct"/>
            <w:tcMar>
              <w:top w:w="0" w:type="dxa"/>
              <w:left w:w="6" w:type="dxa"/>
              <w:bottom w:w="0" w:type="dxa"/>
              <w:right w:w="6" w:type="dxa"/>
            </w:tcMar>
            <w:hideMark/>
          </w:tcPr>
          <w:p w:rsidR="00700D00" w:rsidRDefault="00700D00">
            <w:pPr>
              <w:pStyle w:val="table10"/>
              <w:spacing w:before="120"/>
            </w:pPr>
            <w:r>
              <w:t>инспекция Департамента контроля и надзора за строительством Государственного комитета по стандартизации по областям и г. Минску, специализированная инспекция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согласованная проектная документация на строительство (реконструкцию) объекта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период проектной продолжительности строительства объекта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9.3. Выдача: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письменное согласие всех собственников земельного участка, находящегося в общей собственности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даты приемки объекта в эксплуатацию</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9.3.2. решения о разрешении на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технический паспорт и документ, подтверждающий право собственности на помещение, дом, постройку, – для собственника помещения, дома, постройки</w:t>
            </w:r>
            <w:r>
              <w:br/>
            </w:r>
            <w:r>
              <w:br/>
              <w:t xml:space="preserve">удостоверенное нотариально письменное согласие совершеннолетних граждан, имеющих право владения и пользования помещением, домом, постройкой, и участников общей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об обязанности произвести реконструкцию – в </w:t>
            </w:r>
            <w:r>
              <w:lastRenderedPageBreak/>
              <w:t>случае, если судом принималось такое решение</w:t>
            </w:r>
            <w:r>
              <w:br/>
            </w:r>
            <w:r>
              <w:br/>
              <w:t>описание работ и планов застройщика по реконструкции помещения, дома, постройки, составленное в произвольной форме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реконструированных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согласованная структурным подразделением местного исполнительного и распорядительного органа, осуществляющим государственно-властные </w:t>
            </w:r>
            <w:r>
              <w:lastRenderedPageBreak/>
              <w:t>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разрешительная документация на возведение одноквартирных, блокированных жилых домов и (или) нежилых капитальных построек на придомовой территории – в случае возведения таких домов и построек</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9.3.5. решения о продлении срока строительства капитального строения в виде жилого дома, дачи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w:t>
            </w:r>
            <w:proofErr w:type="spellStart"/>
            <w:r>
              <w:t>незаконсервированных</w:t>
            </w:r>
            <w:proofErr w:type="spellEnd"/>
            <w:r>
              <w:t xml:space="preserve"> жилых домов, дач» (Национальный реестр правовых актов Республики Беларусь, 2006 г., № 24, 1/7258)</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 xml:space="preserve">не более 3 лет с даты подписания акта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9.4.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документ, подтверждающий право на земельный участок</w:t>
            </w:r>
            <w:r>
              <w:br/>
            </w:r>
            <w:r>
              <w:br/>
              <w:t xml:space="preserve">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w:t>
            </w:r>
            <w:r>
              <w:lastRenderedPageBreak/>
              <w:t>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9.5. Выдача заключения о соответствии объектов строительства требованиям технических нормативных правовых актов и проектной документации на строительство, а также о готовности этих объектов к приемке в эксплуатацию</w:t>
            </w:r>
          </w:p>
        </w:tc>
        <w:tc>
          <w:tcPr>
            <w:tcW w:w="873" w:type="pct"/>
            <w:tcMar>
              <w:top w:w="0" w:type="dxa"/>
              <w:left w:w="6" w:type="dxa"/>
              <w:bottom w:w="0" w:type="dxa"/>
              <w:right w:w="6" w:type="dxa"/>
            </w:tcMar>
            <w:hideMark/>
          </w:tcPr>
          <w:p w:rsidR="00700D00" w:rsidRDefault="00700D00">
            <w:pPr>
              <w:pStyle w:val="table10"/>
              <w:spacing w:before="120"/>
            </w:pPr>
            <w:r>
              <w:t>инспекции Департамента контроля и надзора за строительством Государственного комитета по стандартизации по областям и г. Минску, специализированная инспекция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10</w:t>
            </w:r>
            <w:r>
              <w:br/>
              <w:t>ГАЗО-, ЭЛЕКТРО-, ТЕПЛО- И ВОДОСНАБЖЕНИЕ. СВЯЗЬ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 Выдача справки о расчетах за потребленный природный газ</w:t>
            </w:r>
          </w:p>
        </w:tc>
        <w:tc>
          <w:tcPr>
            <w:tcW w:w="873" w:type="pct"/>
            <w:tcMar>
              <w:top w:w="0" w:type="dxa"/>
              <w:left w:w="6" w:type="dxa"/>
              <w:bottom w:w="0" w:type="dxa"/>
              <w:right w:w="6" w:type="dxa"/>
            </w:tcMar>
            <w:hideMark/>
          </w:tcPr>
          <w:p w:rsidR="00700D00" w:rsidRDefault="00700D00">
            <w:pPr>
              <w:pStyle w:val="table10"/>
              <w:spacing w:before="120"/>
            </w:pPr>
            <w:r>
              <w:t>производственные республиканские унитарные предприятия «</w:t>
            </w:r>
            <w:proofErr w:type="spellStart"/>
            <w:r>
              <w:t>Брестоблгаз</w:t>
            </w:r>
            <w:proofErr w:type="spellEnd"/>
            <w:r>
              <w:t>», «</w:t>
            </w:r>
            <w:proofErr w:type="spellStart"/>
            <w:r>
              <w:t>Витебскоблгаз</w:t>
            </w:r>
            <w:proofErr w:type="spellEnd"/>
            <w:r>
              <w:t>», «</w:t>
            </w:r>
            <w:proofErr w:type="spellStart"/>
            <w:r>
              <w:t>Гроднооблгаз</w:t>
            </w:r>
            <w:proofErr w:type="spellEnd"/>
            <w:r>
              <w:t>», «</w:t>
            </w:r>
            <w:proofErr w:type="spellStart"/>
            <w:r>
              <w:t>Мингаз</w:t>
            </w:r>
            <w:proofErr w:type="spellEnd"/>
            <w:r>
              <w:t>», «</w:t>
            </w:r>
            <w:proofErr w:type="spellStart"/>
            <w:r>
              <w:t>Минскоблгаз</w:t>
            </w:r>
            <w:proofErr w:type="spellEnd"/>
            <w:r>
              <w:t>», «</w:t>
            </w:r>
            <w:proofErr w:type="spellStart"/>
            <w:r>
              <w:t>Могилевоблгаз</w:t>
            </w:r>
            <w:proofErr w:type="spellEnd"/>
            <w:r>
              <w:t>», республиканское производственное унитарное предприятие «</w:t>
            </w:r>
            <w:proofErr w:type="spellStart"/>
            <w:r>
              <w:t>Гомельоблгаз</w:t>
            </w:r>
            <w:proofErr w:type="spellEnd"/>
            <w:r>
              <w:t>», их структурные подразделения (далее – 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10.2. Оформление (регистрация при первичном обращении) льгот гражданам по оплате за потребленный газ</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10.3. Оказание услуг по газификации одноквартирного жилого дома с оказанием гражданину комплексной услуги газоснабжающей организацией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в соответствии с проектно-сметной документацией</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 при готовности жилого дома к приему природного </w:t>
            </w:r>
            <w:r>
              <w:lastRenderedPageBreak/>
              <w:t xml:space="preserve">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13" w:type="pct"/>
            <w:tcMar>
              <w:top w:w="0" w:type="dxa"/>
              <w:left w:w="6" w:type="dxa"/>
              <w:bottom w:w="0" w:type="dxa"/>
              <w:right w:w="6" w:type="dxa"/>
            </w:tcMar>
            <w:hideMark/>
          </w:tcPr>
          <w:p w:rsidR="00700D00" w:rsidRDefault="00700D00">
            <w:pPr>
              <w:pStyle w:val="table10"/>
              <w:spacing w:before="120"/>
            </w:pPr>
            <w:r>
              <w:lastRenderedPageBreak/>
              <w:t>2 года – для технических условий на газификацию</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10.4. Оказание услуг по газификации одноквартирного жилого дома с использованием услуг организаций, не входящих в состав государственного производственного объединения по топливу и газификации «</w:t>
            </w:r>
            <w:proofErr w:type="spellStart"/>
            <w:r>
              <w:rPr>
                <w:b w:val="0"/>
                <w:sz w:val="20"/>
                <w:szCs w:val="20"/>
              </w:rPr>
              <w:t>Белтопгаз</w:t>
            </w:r>
            <w:proofErr w:type="spellEnd"/>
            <w:r>
              <w:rPr>
                <w:b w:val="0"/>
                <w:sz w:val="20"/>
                <w:szCs w:val="20"/>
              </w:rPr>
              <w:t xml:space="preserve">»: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приемки выполненных работ с оформлением акта сдачи системы газоснабжения в эксплуатацию</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10.5. Подключение электроустановок одноквартирных жилых домов и других капитальных строений граждан к электрическим сетям</w:t>
            </w:r>
          </w:p>
        </w:tc>
        <w:tc>
          <w:tcPr>
            <w:tcW w:w="873" w:type="pct"/>
            <w:tcMar>
              <w:top w:w="0" w:type="dxa"/>
              <w:left w:w="6" w:type="dxa"/>
              <w:bottom w:w="0" w:type="dxa"/>
              <w:right w:w="6" w:type="dxa"/>
            </w:tcMar>
            <w:hideMark/>
          </w:tcPr>
          <w:p w:rsidR="00700D00" w:rsidRDefault="00700D00">
            <w:pPr>
              <w:pStyle w:val="table10"/>
              <w:spacing w:before="120"/>
            </w:pPr>
            <w:r>
              <w:t>филиалы «Электрические сети»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в соответствии с проектно-сметной документацией</w:t>
            </w:r>
          </w:p>
        </w:tc>
        <w:tc>
          <w:tcPr>
            <w:tcW w:w="579" w:type="pct"/>
            <w:tcMar>
              <w:top w:w="0" w:type="dxa"/>
              <w:left w:w="6" w:type="dxa"/>
              <w:bottom w:w="0" w:type="dxa"/>
              <w:right w:w="6" w:type="dxa"/>
            </w:tcMar>
            <w:hideMark/>
          </w:tcPr>
          <w:p w:rsidR="00700D00" w:rsidRDefault="00700D00">
            <w:pPr>
              <w:pStyle w:val="table10"/>
              <w:spacing w:before="120"/>
            </w:pPr>
            <w:r>
              <w:t xml:space="preserve">2 месяца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технических условий на подключение электроустановок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10.6. Подключение электроустановок одноквартирных жилых домов и других капитальных строений граждан к электрическим сетям (в случае оказания </w:t>
            </w:r>
            <w:r>
              <w:rPr>
                <w:b w:val="0"/>
                <w:sz w:val="20"/>
                <w:szCs w:val="20"/>
              </w:rPr>
              <w:lastRenderedPageBreak/>
              <w:t>услуг по проектированию и монтажу электроустановок, электрофизическим измерениям организациями, не входящими в состав государственного производственного объединения электроэнергетики «</w:t>
            </w:r>
            <w:proofErr w:type="spellStart"/>
            <w:r>
              <w:rPr>
                <w:b w:val="0"/>
                <w:sz w:val="20"/>
                <w:szCs w:val="20"/>
              </w:rPr>
              <w:t>Белэнерго</w:t>
            </w:r>
            <w:proofErr w:type="spellEnd"/>
            <w:r>
              <w:rPr>
                <w:b w:val="0"/>
                <w:sz w:val="20"/>
                <w:szCs w:val="20"/>
              </w:rPr>
              <w:t>»)</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филиалы «Электрические сети» республиканских унитарных предприятий электроэнергетики </w:t>
            </w:r>
            <w:r>
              <w:lastRenderedPageBreak/>
              <w:t>«</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копии проектной документации и протоколов электрофизических измерений</w:t>
            </w:r>
          </w:p>
        </w:tc>
        <w:tc>
          <w:tcPr>
            <w:tcW w:w="873" w:type="pct"/>
            <w:tcMar>
              <w:top w:w="0" w:type="dxa"/>
              <w:left w:w="6" w:type="dxa"/>
              <w:bottom w:w="0" w:type="dxa"/>
              <w:right w:w="6" w:type="dxa"/>
            </w:tcMar>
            <w:hideMark/>
          </w:tcPr>
          <w:p w:rsidR="00700D00" w:rsidRDefault="00700D00">
            <w:pPr>
              <w:pStyle w:val="table10"/>
              <w:spacing w:before="120"/>
            </w:pPr>
            <w:r>
              <w:lastRenderedPageBreak/>
              <w:t>согласно калькуляции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технических условий </w:t>
            </w:r>
            <w:r>
              <w:lastRenderedPageBreak/>
              <w:t>на подключение электроустановок</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10.7. Выдача справки о расчетах за потребленную электрическую энергию</w:t>
            </w:r>
          </w:p>
        </w:tc>
        <w:tc>
          <w:tcPr>
            <w:tcW w:w="873" w:type="pct"/>
            <w:tcMar>
              <w:top w:w="0" w:type="dxa"/>
              <w:left w:w="6" w:type="dxa"/>
              <w:bottom w:w="0" w:type="dxa"/>
              <w:right w:w="6" w:type="dxa"/>
            </w:tcMar>
            <w:hideMark/>
          </w:tcPr>
          <w:p w:rsidR="00700D00" w:rsidRDefault="00700D00">
            <w:pPr>
              <w:pStyle w:val="table10"/>
              <w:spacing w:before="120"/>
            </w:pPr>
            <w:r>
              <w:t>филиалы «</w:t>
            </w:r>
            <w:proofErr w:type="spellStart"/>
            <w:r>
              <w:t>Энергосбыт</w:t>
            </w:r>
            <w:proofErr w:type="spellEnd"/>
            <w:r>
              <w:t>» (при их отсутствии – филиалы «Электрические сети»)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10.8. Оформление (регистрация при первичном обращении) льгот гражданам по оплате за потребленную энергию</w:t>
            </w:r>
          </w:p>
        </w:tc>
        <w:tc>
          <w:tcPr>
            <w:tcW w:w="873" w:type="pct"/>
            <w:tcMar>
              <w:top w:w="0" w:type="dxa"/>
              <w:left w:w="6" w:type="dxa"/>
              <w:bottom w:w="0" w:type="dxa"/>
              <w:right w:w="6" w:type="dxa"/>
            </w:tcMar>
            <w:hideMark/>
          </w:tcPr>
          <w:p w:rsidR="00700D00" w:rsidRDefault="00700D00">
            <w:pPr>
              <w:pStyle w:val="table10"/>
              <w:spacing w:before="120"/>
            </w:pPr>
            <w:r>
              <w:t>филиалы «</w:t>
            </w:r>
            <w:proofErr w:type="spellStart"/>
            <w:r>
              <w:t>Энергосбыт</w:t>
            </w:r>
            <w:proofErr w:type="spellEnd"/>
            <w:r>
              <w:t>» (при их отсутствии – филиалы «Электрические сети»)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10.9. Выдача технических условий на подключение к тепловым сетям </w:t>
            </w:r>
            <w:proofErr w:type="spellStart"/>
            <w:r>
              <w:rPr>
                <w:b w:val="0"/>
                <w:sz w:val="20"/>
                <w:szCs w:val="20"/>
              </w:rPr>
              <w:t>энергоснабжающей</w:t>
            </w:r>
            <w:proofErr w:type="spellEnd"/>
            <w:r>
              <w:rPr>
                <w:b w:val="0"/>
                <w:sz w:val="20"/>
                <w:szCs w:val="20"/>
              </w:rPr>
              <w:t xml:space="preserve"> организации одноквартирного, блокированного жилого дома, находящегося в эксплуатации</w:t>
            </w:r>
          </w:p>
        </w:tc>
        <w:tc>
          <w:tcPr>
            <w:tcW w:w="873" w:type="pct"/>
            <w:tcMar>
              <w:top w:w="0" w:type="dxa"/>
              <w:left w:w="6" w:type="dxa"/>
              <w:bottom w:w="0" w:type="dxa"/>
              <w:right w:w="6" w:type="dxa"/>
            </w:tcMar>
            <w:hideMark/>
          </w:tcPr>
          <w:p w:rsidR="00700D00" w:rsidRDefault="00700D00">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xml:space="preserve">», организации жилищно-коммунального </w:t>
            </w:r>
            <w:r>
              <w:lastRenderedPageBreak/>
              <w:t xml:space="preserve">хозяйства и иные организации, в ведении которых находятся тепловые сети (далее – </w:t>
            </w:r>
            <w:proofErr w:type="spellStart"/>
            <w:r>
              <w:t>энергоснабжающие</w:t>
            </w:r>
            <w:proofErr w:type="spellEnd"/>
            <w:r>
              <w:t xml:space="preserve">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10.10. Оформление заключения о готовности к эксплуатации системы теплоснабжения одноквартирного, блокированного жилого дома, находящегося в эксплуатации, по результатам приемки выполненных работ</w:t>
            </w:r>
          </w:p>
        </w:tc>
        <w:tc>
          <w:tcPr>
            <w:tcW w:w="873" w:type="pct"/>
            <w:tcMar>
              <w:top w:w="0" w:type="dxa"/>
              <w:left w:w="6" w:type="dxa"/>
              <w:bottom w:w="0" w:type="dxa"/>
              <w:right w:w="6" w:type="dxa"/>
            </w:tcMar>
            <w:hideMark/>
          </w:tcPr>
          <w:p w:rsidR="00700D00" w:rsidRDefault="00700D00">
            <w:pPr>
              <w:pStyle w:val="table10"/>
              <w:spacing w:before="120"/>
            </w:pPr>
            <w:proofErr w:type="spellStart"/>
            <w:r>
              <w:t>энергоснабжающие</w:t>
            </w:r>
            <w:proofErr w:type="spellEnd"/>
            <w:r>
              <w:t xml:space="preserve">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873" w:type="pct"/>
            <w:tcMar>
              <w:top w:w="0" w:type="dxa"/>
              <w:left w:w="6" w:type="dxa"/>
              <w:bottom w:w="0" w:type="dxa"/>
              <w:right w:w="6" w:type="dxa"/>
            </w:tcMar>
            <w:hideMark/>
          </w:tcPr>
          <w:p w:rsidR="00700D00" w:rsidRDefault="00700D00">
            <w:pPr>
              <w:pStyle w:val="table10"/>
              <w:spacing w:before="120"/>
            </w:pPr>
            <w:proofErr w:type="spellStart"/>
            <w:r>
              <w:t>энергоснабжающие</w:t>
            </w:r>
            <w:proofErr w:type="spellEnd"/>
            <w:r>
              <w:t xml:space="preserve">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организации жилищно-коммунального хозяйства и иные организации, в ведении которых находятся системы водоснабжения и (или) водоотведения (далее – </w:t>
            </w:r>
            <w:proofErr w:type="spellStart"/>
            <w:r>
              <w:t>водоснабжающие</w:t>
            </w:r>
            <w:proofErr w:type="spellEnd"/>
            <w:r>
              <w:t xml:space="preserve">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873" w:type="pct"/>
            <w:tcMar>
              <w:top w:w="0" w:type="dxa"/>
              <w:left w:w="6" w:type="dxa"/>
              <w:bottom w:w="0" w:type="dxa"/>
              <w:right w:w="6" w:type="dxa"/>
            </w:tcMar>
            <w:hideMark/>
          </w:tcPr>
          <w:p w:rsidR="00700D00" w:rsidRDefault="00700D00">
            <w:pPr>
              <w:pStyle w:val="table10"/>
              <w:spacing w:before="120"/>
            </w:pPr>
            <w:proofErr w:type="spellStart"/>
            <w:r>
              <w:t>водоснабжающие</w:t>
            </w:r>
            <w:proofErr w:type="spellEnd"/>
            <w:r>
              <w:t xml:space="preserve">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10.14. Выдача свидетельства о регистрации радиоэлектронного средства, являющегося источником электромагнитного излучения, гражданского назначения</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регистрационная ведомость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10.15.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10.16. Выдача разрешения на право использования радиочастотного спектра при эксплуатации радиоэлектронных средств гражданского назначения</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сведения о технических характеристиках радиоэлектронного средства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5 лет в зависимости от срока, указанного в заявлении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10.17. Выдача разрешения радиолюбителю (</w:t>
            </w:r>
            <w:proofErr w:type="spellStart"/>
            <w:r>
              <w:rPr>
                <w:b w:val="0"/>
                <w:sz w:val="20"/>
                <w:szCs w:val="20"/>
              </w:rPr>
              <w:t>Radio</w:t>
            </w:r>
            <w:proofErr w:type="spellEnd"/>
            <w:r>
              <w:rPr>
                <w:b w:val="0"/>
                <w:sz w:val="20"/>
                <w:szCs w:val="20"/>
              </w:rPr>
              <w:t xml:space="preserve"> </w:t>
            </w:r>
            <w:proofErr w:type="spellStart"/>
            <w:r>
              <w:rPr>
                <w:b w:val="0"/>
                <w:sz w:val="20"/>
                <w:szCs w:val="20"/>
              </w:rPr>
              <w:t>Amateur</w:t>
            </w:r>
            <w:proofErr w:type="spellEnd"/>
            <w:r>
              <w:rPr>
                <w:b w:val="0"/>
                <w:sz w:val="20"/>
                <w:szCs w:val="20"/>
              </w:rPr>
              <w:t xml:space="preserve"> </w:t>
            </w:r>
            <w:proofErr w:type="spellStart"/>
            <w:r>
              <w:rPr>
                <w:b w:val="0"/>
                <w:sz w:val="20"/>
                <w:szCs w:val="20"/>
              </w:rPr>
              <w:t>Licence</w:t>
            </w:r>
            <w:proofErr w:type="spellEnd"/>
            <w:r>
              <w:rPr>
                <w:b w:val="0"/>
                <w:sz w:val="20"/>
                <w:szCs w:val="20"/>
              </w:rPr>
              <w:t>)</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w:t>
            </w:r>
            <w:proofErr w:type="spellStart"/>
            <w:r>
              <w:t>Белтелеком</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в соответствии с договором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873" w:type="pct"/>
            <w:tcMar>
              <w:top w:w="0" w:type="dxa"/>
              <w:left w:w="6" w:type="dxa"/>
              <w:bottom w:w="0" w:type="dxa"/>
              <w:right w:w="6" w:type="dxa"/>
            </w:tcMar>
            <w:hideMark/>
          </w:tcPr>
          <w:p w:rsidR="00700D00" w:rsidRDefault="00700D00">
            <w:pPr>
              <w:pStyle w:val="table1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73" w:type="pct"/>
            <w:tcMar>
              <w:top w:w="0" w:type="dxa"/>
              <w:left w:w="6" w:type="dxa"/>
              <w:bottom w:w="0" w:type="dxa"/>
              <w:right w:w="6" w:type="dxa"/>
            </w:tcMar>
            <w:hideMark/>
          </w:tcPr>
          <w:p w:rsidR="00700D00" w:rsidRDefault="00700D00">
            <w:pPr>
              <w:pStyle w:val="table10"/>
            </w:pPr>
            <w:r>
              <w:t>бесплатно</w:t>
            </w:r>
          </w:p>
        </w:tc>
        <w:tc>
          <w:tcPr>
            <w:tcW w:w="579" w:type="pct"/>
            <w:tcMar>
              <w:top w:w="0" w:type="dxa"/>
              <w:left w:w="6" w:type="dxa"/>
              <w:bottom w:w="0" w:type="dxa"/>
              <w:right w:w="6" w:type="dxa"/>
            </w:tcMar>
            <w:hideMark/>
          </w:tcPr>
          <w:p w:rsidR="00700D00" w:rsidRDefault="00700D00">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pPr>
            <w:r>
              <w:t xml:space="preserve">3 года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t xml:space="preserve">10.20. Выдача заключения об отнесении ввозимых товаров к установкам по использованию возобновляемых источников энергии, комплектующим и запасным частям к ним </w:t>
            </w:r>
          </w:p>
        </w:tc>
        <w:tc>
          <w:tcPr>
            <w:tcW w:w="873" w:type="pct"/>
            <w:tcMar>
              <w:top w:w="0" w:type="dxa"/>
              <w:left w:w="6" w:type="dxa"/>
              <w:bottom w:w="0" w:type="dxa"/>
              <w:right w:w="6" w:type="dxa"/>
            </w:tcMar>
            <w:hideMark/>
          </w:tcPr>
          <w:p w:rsidR="00700D00" w:rsidRDefault="00700D00">
            <w:pPr>
              <w:pStyle w:val="table10"/>
            </w:pPr>
            <w:r>
              <w:t xml:space="preserve">Департамент по </w:t>
            </w:r>
            <w:proofErr w:type="spellStart"/>
            <w:r>
              <w:t>энергоэффективности</w:t>
            </w:r>
            <w:proofErr w:type="spellEnd"/>
            <w:r>
              <w:t xml:space="preserve"> Государственного комитета по стандартизации</w:t>
            </w:r>
          </w:p>
        </w:tc>
        <w:tc>
          <w:tcPr>
            <w:tcW w:w="873" w:type="pct"/>
            <w:tcMar>
              <w:top w:w="0" w:type="dxa"/>
              <w:left w:w="6" w:type="dxa"/>
              <w:bottom w:w="0" w:type="dxa"/>
              <w:right w:w="6" w:type="dxa"/>
            </w:tcMar>
            <w:hideMark/>
          </w:tcPr>
          <w:p w:rsidR="00700D00" w:rsidRDefault="00700D00">
            <w:pPr>
              <w:pStyle w:val="table10"/>
            </w:pPr>
            <w:r>
              <w:t>заявление</w:t>
            </w:r>
            <w:r>
              <w:br/>
            </w:r>
            <w:r>
              <w:br/>
              <w:t>паспорт или иной документ, удостоверяющий личность</w:t>
            </w:r>
            <w:r>
              <w:br/>
            </w:r>
            <w:r>
              <w:br/>
              <w:t>обоснование необходимости ввоза товаров, содержащее цель ввоза, наименование и количество товаров</w:t>
            </w:r>
            <w:r>
              <w:br/>
            </w:r>
            <w:r>
              <w:br/>
              <w:t xml:space="preserve">коммерческие документы, подтверждающие приобретение </w:t>
            </w:r>
            <w:r>
              <w:lastRenderedPageBreak/>
              <w:t xml:space="preserve">товара за пределами таможенной территории Евразийского экономического союза, либо таможенная декларация, если в отношении ввозимого товара осуществлялось таможенное декларирование </w:t>
            </w:r>
          </w:p>
        </w:tc>
        <w:tc>
          <w:tcPr>
            <w:tcW w:w="873" w:type="pct"/>
            <w:tcMar>
              <w:top w:w="0" w:type="dxa"/>
              <w:left w:w="6" w:type="dxa"/>
              <w:bottom w:w="0" w:type="dxa"/>
              <w:right w:w="6" w:type="dxa"/>
            </w:tcMar>
            <w:hideMark/>
          </w:tcPr>
          <w:p w:rsidR="00700D00" w:rsidRDefault="00700D00">
            <w:pPr>
              <w:pStyle w:val="table10"/>
            </w:pPr>
            <w:r>
              <w:lastRenderedPageBreak/>
              <w:t>бесплатно</w:t>
            </w:r>
          </w:p>
        </w:tc>
        <w:tc>
          <w:tcPr>
            <w:tcW w:w="579" w:type="pct"/>
            <w:tcMar>
              <w:top w:w="0" w:type="dxa"/>
              <w:left w:w="6" w:type="dxa"/>
              <w:bottom w:w="0" w:type="dxa"/>
              <w:right w:w="6" w:type="dxa"/>
            </w:tcMar>
            <w:hideMark/>
          </w:tcPr>
          <w:p w:rsidR="00700D00" w:rsidRDefault="00700D00">
            <w:pPr>
              <w:pStyle w:val="table1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11</w:t>
            </w:r>
            <w:r>
              <w:br/>
              <w:t>ДОКУМЕНТИРОВАНИЕ НАСЕЛЕНИЯ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11.1. Выдача паспорта гражданину Республики Беларусь,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11.1.1. в связи с достижением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осуществляющая эксплуатацию жилищного фонда и (или) предоставляющая жилищно-коммунальные услуги, жилищно-строительный (жилищный) кооператив, товарищество собственников, сельский, поселковый исполнительный комитет, организация, имеющая на праве собственности либо в хозяйственном ведении или оперативном управлении которой находятся жилые помещения, предоставляемые для временного проживания граждан (далее –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рождении заявителя</w:t>
            </w:r>
            <w:r>
              <w:br/>
            </w:r>
            <w:r>
              <w:br/>
              <w:t>4 цветные фотографии заявителя, соответствующие его возрасту, размером 40 х 50 мм (одним листом)</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паспорта</w:t>
            </w:r>
            <w:r>
              <w:br/>
            </w:r>
            <w:r>
              <w:br/>
              <w:t>заявление с указанием обстоятельств утраты (хищения) паспорта</w:t>
            </w:r>
            <w:r>
              <w:br/>
            </w:r>
            <w:r>
              <w:lastRenderedPageBreak/>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w:t>
            </w:r>
            <w:r>
              <w:lastRenderedPageBreak/>
              <w:t>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r>
            <w:r>
              <w:lastRenderedPageBreak/>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7 дней со дня подачи заявления – для несовершеннолетних из состава общих и специальных </w:t>
            </w:r>
            <w: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10 лет – для граждан Республики Беларусь, не достигших 64-летнего возраста</w:t>
            </w:r>
            <w:r>
              <w:br/>
            </w:r>
            <w:r>
              <w:br/>
            </w:r>
            <w:r>
              <w:lastRenderedPageBreak/>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11.1.3.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w:t>
            </w:r>
            <w:r>
              <w:br/>
            </w:r>
            <w:r>
              <w:br/>
              <w:t>вид на жительство (при его наличии)</w:t>
            </w:r>
            <w:r>
              <w:br/>
            </w:r>
            <w:r>
              <w:br/>
              <w:t>4 цветные фотографии заявителя, соответствующие его возрасту, размером 40 х 50 мм (одним листом)</w:t>
            </w:r>
            <w:r>
              <w:br/>
            </w:r>
            <w:r>
              <w:br/>
              <w:t xml:space="preserve">справка о приобретении гражданства Республики Беларусь (при обращении в организацию, уполномоченную на ведение паспортной работы) </w:t>
            </w:r>
            <w:r>
              <w:br/>
            </w:r>
            <w:r>
              <w:br/>
              <w:t>документы, необходимые для регистрации по месту жительства, указанные в пункте 13.1 настоящего перечня (при необходимости)</w:t>
            </w:r>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11.1.4. не достигшему 14-летнего возраста, впервые</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 xml:space="preserve">копию решения комиссии по направлению граждан Республики Беларусь за пределы республики для получения медицинской </w:t>
            </w:r>
            <w:r>
              <w:lastRenderedPageBreak/>
              <w:t>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11.1.5. не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 несовершеннолетнего</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 xml:space="preserve">свидетельство на возвращение в Республику Беларусь – для несовершеннолетних, паспорт которых утерян (похищен) за пределами Республики Беларусь </w:t>
            </w:r>
            <w:r>
              <w:lastRenderedPageBreak/>
              <w:t>и которые въехали в Республику Беларусь по свидетельству на возвращение в Республику Беларусь</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r>
            <w:r>
              <w:lastRenderedPageBreak/>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 xml:space="preserve">15 дней со дня подачи заявления – в </w:t>
            </w:r>
            <w:r>
              <w:lastRenderedPageBreak/>
              <w:t>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11.2. Обмен паспорта гражданину Республики Беларусь,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11.2.1. достигшему 14-летнего возраста, в случае истечения срока его действия, израсходования листов, предназначенных для отметок, непригодности для использования, изменения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дипломатическое представительство или консульское учреждение Республики Беларусь в государстве пребывания, а при их отсутствии – дипломатическое представительство или консульское учреждение Республики Беларусь в ином ближайшем иностранном государстве (далее –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брака заявителем</w:t>
            </w:r>
            <w:r>
              <w:br/>
            </w:r>
            <w:r>
              <w:br/>
              <w:t>свидетельство о смерти либо копия решения суда об объявлении гражданина (гражданки) умершим(ей) – в случае смерти супруга (супруги) заявителя</w:t>
            </w:r>
            <w:r>
              <w:br/>
            </w:r>
            <w:r>
              <w:br/>
              <w:t>свидетельство о рождении заявителя – в случае необходимости проведения дополнительной проверки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br/>
            </w:r>
            <w:r>
              <w:br/>
              <w:t>100 евро – при обращении в загранучреждение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11.2.2. достигшему 14-летнего возраста, в случае изменения (перемены) фамилии, собственного имени, отчества, установления неточностей в данных или отметках в паспорте</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рождении заявителя</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br/>
            </w:r>
            <w:r>
              <w:br/>
              <w:t>100 евро – при обращении в загранучреждение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11.2.3. достигшему 14-летнего возраста,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для постоянного проживания за пределами Республики Беларусь заявителя либо свидетельство на возвращение в Республику Беларусь</w:t>
            </w:r>
            <w:r>
              <w:br/>
            </w:r>
            <w:r>
              <w:br/>
            </w:r>
            <w:r>
              <w:lastRenderedPageBreak/>
              <w:t>4 цветные фотографии заявителя, соответствующие его возрасту, размером 40 х 50 мм (одним листом)</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 xml:space="preserve">0,5 базовой величины – </w:t>
            </w:r>
            <w:r>
              <w:lastRenderedPageBreak/>
              <w:t>дополнительно в случае отсутствия в паспорте для постоянного проживания за пределами Республики Беларусь отметки о снятии с консульского учета</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обмена паспорта в ускоренном порядке</w:t>
            </w:r>
            <w:r>
              <w:br/>
            </w:r>
            <w:r>
              <w:br/>
            </w:r>
            <w:r>
              <w:lastRenderedPageBreak/>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10 лет – для граждан Республики Беларусь, не достигших 64-летнего возраста</w:t>
            </w:r>
            <w:r>
              <w:br/>
            </w:r>
            <w:r>
              <w:br/>
              <w:t xml:space="preserve">до достижения 100-, 125-летнего возраста – для граждан Республики Беларусь, </w:t>
            </w:r>
            <w:r>
              <w:lastRenderedPageBreak/>
              <w:t>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11.2.4. не достигшему 14-летнего возраста,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для постоянного проживания за пределами Республики Беларусь несовершеннолетнего либо свидетельство на возвращение в Республику Беларусь</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 xml:space="preserve">документы, необходимые для регистрации по месту </w:t>
            </w:r>
            <w:r>
              <w:lastRenderedPageBreak/>
              <w:t>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0,5 базовой величины – дополнительно в случае отсутствия в паспорте для постоянного проживания за пределами Республики Беларусь отметки о снятии с консульского учета</w:t>
            </w:r>
            <w:r>
              <w:br/>
            </w:r>
            <w:r>
              <w:br/>
              <w:t>1 базовая величина –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11.2.5. не достигшему 14-летнего возраста (за исключением случая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в первоочередном порядке</w:t>
            </w:r>
            <w:r>
              <w:br/>
            </w:r>
            <w:r>
              <w:br/>
              <w:t xml:space="preserve">копию решения комиссии по направлению граждан Республики Беларусь за пределы республики для </w:t>
            </w:r>
            <w:r>
              <w:lastRenderedPageBreak/>
              <w:t>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для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r>
            <w:r>
              <w:lastRenderedPageBreak/>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11.3. Выдача паспорта для постоянного проживания за пределами Республики Беларусь гражданину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11.3.1. проживающему в Республике Беларусь,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анкета заявителя</w:t>
            </w:r>
            <w:r>
              <w:br/>
            </w:r>
            <w:r>
              <w:br/>
              <w:t>паспорт заявителя</w:t>
            </w:r>
            <w:r>
              <w:br/>
            </w:r>
            <w:r>
              <w:br/>
              <w:t>свидетельство о рождении заявителя</w:t>
            </w:r>
            <w:r>
              <w:br/>
            </w:r>
            <w:r>
              <w:br/>
              <w:t>4 цветные фотографии заявителя, соответствующие его возрасту, размером 40 х 50 мм (одним листом)</w:t>
            </w:r>
            <w:r>
              <w:br/>
            </w:r>
            <w:r>
              <w:br/>
              <w:t>свидетельство о перемене имени – в случае перемены заявителем фамилии, собственного имени, отчества</w:t>
            </w:r>
            <w:r>
              <w:br/>
            </w:r>
            <w:r>
              <w:br/>
              <w:t>свидетельство о заключении брака – в случае, если заявитель состоит в браке</w:t>
            </w:r>
            <w:r>
              <w:br/>
            </w:r>
            <w:r>
              <w:br/>
              <w:t xml:space="preserve">свидетельство о рождении </w:t>
            </w:r>
            <w:r>
              <w:lastRenderedPageBreak/>
              <w:t>ребенка заявителя – в случае, если заявитель имеет ребенка, не достигшего 18-летнего возраста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выезд заявителя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w:t>
            </w:r>
            <w:r>
              <w:br/>
            </w:r>
            <w:r>
              <w:br/>
              <w:t>трудовая книжка заявителя (при ее наличии)</w:t>
            </w:r>
            <w:r>
              <w:br/>
            </w:r>
            <w:r>
              <w:br/>
              <w:t>документ, подтверждающий внесение платы</w:t>
            </w:r>
            <w:r>
              <w:br/>
            </w:r>
            <w:r>
              <w:br/>
              <w:t>помимо указанных документов несовершеннолетними представляются:</w:t>
            </w:r>
            <w:r>
              <w:br/>
            </w:r>
            <w:r>
              <w:lastRenderedPageBreak/>
              <w:br/>
              <w:t>паспорт или иной документ, удостоверяющий личность постоянно проживающих за пределами Республики Беларусь гражданина Республики Беларусь, иностранного гражданина или лица без гражданства, которые являются законными представителями несовершеннолетнего, – в случае усыновления (удочерения) или установления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 xml:space="preserve">письменное согласие законного представителя несовершеннолетнего, который проживает в Республике Беларусь и не оформляет постоянное проживание за пределами Республики Беларусь совместно с несовершеннолетним, на выдачу несовершеннолетнему паспорта для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копия решения суда о возможности выезда несовершеннолетнего из </w:t>
            </w:r>
            <w:r>
              <w:lastRenderedPageBreak/>
              <w:t>Республики Беларусь на постоянное проживание за пределами Республики Беларусь без согласия такого законного представителя, или копия решения суда о признании такого законного представителя недееспособным, или копия решения суда о лишении такого законного представителя родительских прав, или выданная органом, ведущим уголовный процесс, справка о розыске такого законного представителя, или Брачный договор либо Соглашение о детях)</w:t>
            </w:r>
            <w:r>
              <w:br/>
            </w:r>
            <w:r>
              <w:br/>
              <w:t>копия решения суда об объявлении законного представителя несовершеннолетнего умершим либо о признании его безвестно отсутствующим или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 xml:space="preserve">копия вступившего в законную силу решения суда об усыновлении (удочерении), установлении опеки или попечительства над несовершеннолетним постоянно проживающими за пределами Республики Беларусь </w:t>
            </w:r>
            <w:r>
              <w:lastRenderedPageBreak/>
              <w:t>гражданином Республики Беларусь, иностранным гражданином или лицом без гражданства – в случае усыновления (удочерения), установления опеки или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выезда несовершеннолетнего на постоянное проживание за пределы Республики Беларусь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p>
        </w:tc>
        <w:tc>
          <w:tcPr>
            <w:tcW w:w="579" w:type="pct"/>
            <w:tcMar>
              <w:top w:w="0" w:type="dxa"/>
              <w:left w:w="6" w:type="dxa"/>
              <w:bottom w:w="0" w:type="dxa"/>
              <w:right w:w="6" w:type="dxa"/>
            </w:tcMar>
            <w:hideMark/>
          </w:tcPr>
          <w:p w:rsidR="00700D00" w:rsidRDefault="00700D00">
            <w:pPr>
              <w:pStyle w:val="table10"/>
              <w:spacing w:before="120"/>
            </w:pPr>
            <w:r>
              <w:t>14 дней со дня подачи заявления – в случае усыновления (удочерения), установления опеки или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2 месяца со дня подачи заявления – в иных случаях</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11.3.2. проживающему в Республике Беларусь,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паспорт несовершеннолетнего (при его наличии)</w:t>
            </w:r>
            <w:r>
              <w:br/>
            </w:r>
            <w:r>
              <w:br/>
              <w:t>свидетельство о рождении несовершеннолетнего</w:t>
            </w:r>
            <w:r>
              <w:br/>
            </w:r>
            <w:r>
              <w:br/>
              <w:t xml:space="preserve">4 цветные фотографии несовершеннолетнего, </w:t>
            </w:r>
            <w:r>
              <w:lastRenderedPageBreak/>
              <w:t>соответствующие его возрасту, размером 40 х 50 мм (одним листом)</w:t>
            </w:r>
            <w:r>
              <w:br/>
            </w:r>
            <w:r>
              <w:br/>
              <w:t>паспорт или иной документ, удостоверяющий личность законного представителя несовершеннолетнего, представляющего документы для выдачи несовершеннолетнему паспорта для постоянного проживания за пределами Республики Беларусь</w:t>
            </w:r>
            <w:r>
              <w:br/>
            </w:r>
            <w:r>
              <w:br/>
              <w:t>документы, подтверждающие статус законного представителя несовершеннолетнего, представляющего документы для выдачи несовершеннолетнему паспорта для постоянного проживания за пределами Республики Беларусь</w:t>
            </w:r>
            <w:r>
              <w:br/>
            </w:r>
            <w:r>
              <w:br/>
              <w:t xml:space="preserve">письменное согласие законного представителя несовершеннолетнего, который проживает в Республике Беларусь и не оформляет постоянное проживание за пределами Республики Беларусь совместно с несовершеннолетним, на выдачу несовершеннолетнему паспорта для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копию решения суда о возможности </w:t>
            </w:r>
            <w:r>
              <w:lastRenderedPageBreak/>
              <w:t>выезда несовершеннолетнего из Республики Беларусь на постоянное проживание за пределами Республики Беларусь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 xml:space="preserve">копию вступившего в законную силу решения суда об усыновлении (удочерении) или установлении опеки над </w:t>
            </w:r>
            <w:r>
              <w:lastRenderedPageBreak/>
              <w:t>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 – в случае усыновления (удочерения) или установления опеки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выезда несовершеннолетнего на постоянное проживание за пределы Республики Беларусь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14 дней со дня подачи заявления – в случае усыновления (удочерения) или установления опеки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w:t>
            </w:r>
            <w:r>
              <w:lastRenderedPageBreak/>
              <w:t>гражданства</w:t>
            </w:r>
            <w:r>
              <w:br/>
            </w:r>
            <w:r>
              <w:br/>
              <w:t>2 месяца со дня подачи заявления – в иных случаях</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11.4. Оформление постоянного проживания за пределами Республики Беларусь гражданину Республики Беларусь, выехавшему из Республики Беларусь для временного пребывания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11.4.1.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анкета заявителя</w:t>
            </w:r>
            <w:r>
              <w:br/>
            </w:r>
            <w:r>
              <w:br/>
              <w:t>паспорт заявителя</w:t>
            </w:r>
            <w:r>
              <w:br/>
            </w:r>
            <w:r>
              <w:br/>
              <w:t>свидетельство о рождении заявителя</w:t>
            </w:r>
            <w:r>
              <w:br/>
            </w:r>
            <w:r>
              <w:lastRenderedPageBreak/>
              <w:br/>
              <w:t>две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брака заявителем</w:t>
            </w:r>
            <w:r>
              <w:br/>
            </w:r>
            <w:r>
              <w:br/>
              <w:t>свидетельство о смерти либо копия решения суда об объявлении гражданина (гражданки) умершим(ей) – в случае смерти супруга (супруги) заявителя</w:t>
            </w:r>
            <w:r>
              <w:br/>
            </w:r>
            <w: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постоянного проживания за пределами Республики Беларусь, </w:t>
            </w:r>
            <w:r>
              <w:lastRenderedPageBreak/>
              <w:t>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w:t>
            </w:r>
            <w:r>
              <w:br/>
            </w:r>
            <w:r>
              <w:br/>
              <w:t>трудовая книжка заявителя (при ее наличии)</w:t>
            </w:r>
            <w:r>
              <w:br/>
            </w:r>
            <w:r>
              <w:br/>
              <w:t>документ, выданный компетентным органом иностранного государства, подтверждающий право заявителя на проживание</w:t>
            </w:r>
            <w:r>
              <w:br/>
            </w:r>
            <w:r>
              <w:br/>
              <w:t>документ, подтверждающий внесение платы</w:t>
            </w:r>
            <w:r>
              <w:br/>
            </w:r>
            <w:r>
              <w:br/>
              <w:t>помимо указанных документов несовершеннолетними представляются:</w:t>
            </w:r>
            <w:r>
              <w:br/>
            </w:r>
            <w:r>
              <w:br/>
              <w:t>паспорта или иные документы, удостоверяющие личность законных представителей несовершеннолетнего</w:t>
            </w:r>
            <w:r>
              <w:br/>
            </w:r>
            <w:r>
              <w:br/>
              <w:t xml:space="preserve">письменное согласие законного представителя несовершеннолетнего, который не оформляет постоянное </w:t>
            </w:r>
            <w:r>
              <w:lastRenderedPageBreak/>
              <w:t>проживание за пределами Республики Беларусь совместно с несовершеннолетним и проживает в Республике Беларусь, на оформление несовершеннолетнему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копия решения суда об оформлении несовершеннолетнему постоянного проживания за пределами Республики Беларусь без согласия такого законного представителя, или копия решения суда о признании такого законного представителя недееспособным, или копия решения суда о лишении такого законного представителя родительских прав, или выданная органом, ведущим уголовный процесс, справка о розыске такого законного представителя, или Брачный договор либо Соглашение о детях)</w:t>
            </w:r>
            <w:r>
              <w:br/>
            </w:r>
            <w:r>
              <w:br/>
              <w:t xml:space="preserve">копия решения суда об объявлении законного представителя несовершеннолетнего умершим либо о признании его безвестно отсутствующим или справка органа загса, содержащая сведения из записи акта о рождении, если запись о </w:t>
            </w:r>
            <w:r>
              <w:lastRenderedPageBreak/>
              <w:t>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оформления постоянного проживания за пределами Республики Беларусь несовершеннолетнего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175 евро</w:t>
            </w:r>
          </w:p>
        </w:tc>
        <w:tc>
          <w:tcPr>
            <w:tcW w:w="579" w:type="pct"/>
            <w:tcMar>
              <w:top w:w="0" w:type="dxa"/>
              <w:left w:w="6" w:type="dxa"/>
              <w:bottom w:w="0" w:type="dxa"/>
              <w:right w:w="6" w:type="dxa"/>
            </w:tcMar>
            <w:hideMark/>
          </w:tcPr>
          <w:p w:rsidR="00700D00" w:rsidRDefault="00700D00">
            <w:pPr>
              <w:pStyle w:val="table10"/>
              <w:spacing w:before="120"/>
            </w:pPr>
            <w:r>
              <w:t>4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возвращения на постоянное жительство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11.4.2.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 xml:space="preserve">паспорт или иной документ, удостоверяющий личность законного представителя несовершеннолетнего, </w:t>
            </w:r>
            <w:r>
              <w:lastRenderedPageBreak/>
              <w:t>представляющего документы для оформления несовершеннолетнему постоянного проживания за пределами Республики Беларусь</w:t>
            </w:r>
            <w:r>
              <w:br/>
            </w:r>
            <w:r>
              <w:br/>
              <w:t>документы, подтверждающие статус законного представителя несовершеннолетнего, представляющего документы для оформления несовершеннолетнему постоянного проживания за пределами Республики Беларусь</w:t>
            </w:r>
            <w:r>
              <w:br/>
            </w:r>
            <w:r>
              <w:br/>
              <w:t xml:space="preserve">письменное согласие законного представителя несовершеннолетнего, который не оформляет постоянное проживание за пределами Республики Беларусь совместно с несовершеннолетним и проживает в Республике Беларусь, на оформление несовершеннолетнему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копию решения суда об оформлении несовершеннолетнему постоянного проживания за пределами Республики Беларусь без согласия такого законного представителя, или копию решения суда о признании такого законного представителя недееспособным, или копию </w:t>
            </w:r>
            <w:r>
              <w:lastRenderedPageBreak/>
              <w:t>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оформления постоянного проживания за пределами Республики Беларусь несовершеннолетнего без законного представителя</w:t>
            </w:r>
            <w:r>
              <w:br/>
            </w:r>
            <w:r>
              <w:br/>
            </w:r>
            <w:r>
              <w:lastRenderedPageBreak/>
              <w:t>документ, выданный компетентным органом иностранного государства,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4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возвращения на постоянное жительство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11.5. Выдача паспорта для постоянного проживания за пределами Республики Беларусь гражданину Республики Беларусь, постоянно проживающему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40 евро – в случае обращения за выдачей паспорта в 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11.5.2.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 xml:space="preserve">загранучреждение, главное консульское управление, </w:t>
            </w:r>
            <w:r>
              <w:lastRenderedPageBreak/>
              <w:t>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 на выдачу паспорта</w:t>
            </w:r>
            <w:r>
              <w:br/>
            </w:r>
            <w:r>
              <w:br/>
              <w:t xml:space="preserve">свидетельство о рождении </w:t>
            </w:r>
            <w:r>
              <w:lastRenderedPageBreak/>
              <w:t>заявителя</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40 евро – в случае обращения за выдачей паспорта в загранучреждение</w:t>
            </w:r>
            <w:r>
              <w:br/>
            </w:r>
            <w:r>
              <w:lastRenderedPageBreak/>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lastRenderedPageBreak/>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w:t>
            </w:r>
            <w:r>
              <w:lastRenderedPageBreak/>
              <w:t>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11.5.3.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удостоверяющий личность, выданный компетентным органом государства бывшей гражданской принадлежности либо обычного места жительства заявителя или международной организацией</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40 евро – в случае обращения за выдачей паспорта в 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11.5.4.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 xml:space="preserve">паспорт или иной документ, </w:t>
            </w:r>
            <w:r>
              <w:lastRenderedPageBreak/>
              <w:t>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11.5.5. не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 xml:space="preserve">документ, выданный компетентным органом государства постоянного </w:t>
            </w:r>
            <w:r>
              <w:lastRenderedPageBreak/>
              <w:t>проживания, подтверждающий право несовершеннолетнего на проживание</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11.5.6.</w:t>
            </w:r>
            <w:r>
              <w:rPr>
                <w:b/>
                <w:bCs/>
                <w:sz w:val="20"/>
                <w:szCs w:val="20"/>
              </w:rPr>
              <w:t xml:space="preserve"> </w:t>
            </w:r>
            <w:r>
              <w:rPr>
                <w:sz w:val="20"/>
                <w:szCs w:val="20"/>
              </w:rPr>
              <w:t>не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11.6. Обмен паспорта для постоянного проживания за пределами Республики Беларусь гражданину Республики Беларусь, постоянно проживающему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 xml:space="preserve">11.6.1. достигшему 14-летнего возраста, в случае истечения срока его действия, </w:t>
            </w:r>
            <w:r>
              <w:rPr>
                <w:sz w:val="20"/>
                <w:szCs w:val="20"/>
              </w:rPr>
              <w:lastRenderedPageBreak/>
              <w:t>изменения (перемены) фамилии, собственного имени, отчества, установления неточностей в данных или отметках в паспорте, израсходования листов, предназначенных для отметок, непригодности для использования, изменения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загранучреждение, главное консульское управление, </w:t>
            </w:r>
            <w:r>
              <w:lastRenderedPageBreak/>
              <w:t>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заявителя</w:t>
            </w:r>
            <w:r>
              <w:br/>
            </w:r>
            <w:r>
              <w:br/>
              <w:t>свидетельство о перемене имени – в случае перемены заявителем фамилии, собственного имени, отчества</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40 евро – в случае обращения за обменом паспорта в </w:t>
            </w:r>
            <w:r>
              <w:lastRenderedPageBreak/>
              <w:t>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обменом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lastRenderedPageBreak/>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10 лет – для граждан Республики Беларусь, </w:t>
            </w:r>
            <w:r>
              <w:lastRenderedPageBreak/>
              <w:t>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11.6.2.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lastRenderedPageBreak/>
              <w:br/>
              <w:t>паспорт, подлежащий обмену</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lastRenderedPageBreak/>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11.7. Рассмотрение заявления об однократном продлении срока действия паспорта гражданину Республики Беларусь, временно выехавшему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11.7.1.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одна цветная фотография заявителя, соответствующая его возрасту, размером 40 х 50 мм</w:t>
            </w:r>
            <w:r>
              <w:br/>
            </w:r>
            <w:r>
              <w:br/>
              <w:t>документ, подтверждающий необходимость длительного пребывания заявителя в государстве пребывания</w:t>
            </w:r>
            <w:r>
              <w:br/>
            </w:r>
            <w:r>
              <w:br/>
              <w:t xml:space="preserve">согласие законного представителя </w:t>
            </w:r>
            <w:r>
              <w:lastRenderedPageBreak/>
              <w:t>несовершеннолетнего на продление срока действия паспорта, удостоверенное нотариально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20 евро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 со дня окончания срока действия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11.7.2.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одну цветную фотографию несовершеннолетнего, соответствующую его возрасту, размером 40 х 50 мм</w:t>
            </w:r>
            <w:r>
              <w:br/>
            </w:r>
            <w:r>
              <w:br/>
              <w:t>документ, подтверждающий необходимость длительного пребывания несовершеннолетнего в государстве пребывания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20 евро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 со дня окончания срока действия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11.8.1.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свидетельства</w:t>
            </w:r>
            <w:r>
              <w:br/>
            </w:r>
            <w:r>
              <w:br/>
              <w:t xml:space="preserve">две цветные фотографии </w:t>
            </w:r>
            <w:r>
              <w:lastRenderedPageBreak/>
              <w:t>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либо проездного документа Республики Беларусь (за исключением случаев невозможности его получения)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для граждан Республики Беларусь и лиц без гражданства, постоянно проживающих в Республике </w:t>
            </w:r>
            <w:r>
              <w:lastRenderedPageBreak/>
              <w:t>Беларусь, которые высылаются, депортируются в Республику Беларусь или выдаются Республике Беларусь по ходатайствам правоохранительных органов иностранных государств, либо являются жертвами торговли людьми, либо не имеют средств для уплаты консульского сбора</w:t>
            </w:r>
            <w:r>
              <w:br/>
            </w:r>
            <w:r>
              <w:br/>
              <w:t>20 евро – для иных граждан Республики Беларусь и лиц без гражданства, постоянно проживающих в Республике Беларусь</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6 месяцев – в зависимости от необходимости получения </w:t>
            </w:r>
            <w:r>
              <w:lastRenderedPageBreak/>
              <w:t>гражданами и лицами без гражданства выездных и транзитных виз</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11.8.2.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 на выдачу свидетельства</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о рождении – для несовершеннолетнего, родившегося за пределами Республики Беларусь</w:t>
            </w:r>
            <w:r>
              <w:br/>
            </w:r>
            <w:r>
              <w:br/>
              <w:t>две цветные фотографии несовершеннолетнего, соответствующие его возрасту, размером 40 х 50 мм (одним листом)</w:t>
            </w:r>
            <w:r>
              <w:br/>
            </w:r>
            <w:r>
              <w:br/>
            </w:r>
            <w:r>
              <w:lastRenderedPageBreak/>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или проездного документа Республики Беларусь (за исключением случаев невозможности его получения)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6 месяцев – в зависимости от необходимости получения гражданами и лицами без гражданства выездных и транзитных виз</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11.9. Выдача (обмен) национального удостоверения личности моряка Республики Беларусь (далее – национальное удостоверение)</w:t>
            </w:r>
          </w:p>
        </w:tc>
        <w:tc>
          <w:tcPr>
            <w:tcW w:w="873" w:type="pct"/>
            <w:tcMar>
              <w:top w:w="0" w:type="dxa"/>
              <w:left w:w="6" w:type="dxa"/>
              <w:bottom w:w="0" w:type="dxa"/>
              <w:right w:w="6" w:type="dxa"/>
            </w:tcMar>
            <w:hideMark/>
          </w:tcPr>
          <w:p w:rsidR="00700D00" w:rsidRDefault="00700D00">
            <w:pPr>
              <w:pStyle w:val="table10"/>
              <w:spacing w:before="120"/>
            </w:pPr>
            <w:r>
              <w:t>Министерство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 xml:space="preserve">диплом (свидетельство, сертификат) в соответствии с требованиями Международной конвенции о подготовке и </w:t>
            </w:r>
            <w:proofErr w:type="spellStart"/>
            <w:r>
              <w:t>дипломировании</w:t>
            </w:r>
            <w:proofErr w:type="spellEnd"/>
            <w:r>
              <w:t xml:space="preserve"> моряков и несении вахты от 7 июля 1978 года – для членов экипажей судов</w:t>
            </w:r>
            <w:r>
              <w:br/>
            </w:r>
            <w:r>
              <w:br/>
              <w:t xml:space="preserve">запрос судовладельца, государственного органа, иной </w:t>
            </w:r>
            <w:r>
              <w:lastRenderedPageBreak/>
              <w:t>организации с места работы (учебы) заявителя о выдаче ему национального удостоверения для работы на морских судах с указанием должности заявителя</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11.10. Выдача вида на жительство иностранному гражданину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11.10.1.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r>
            <w:r>
              <w:lastRenderedPageBreak/>
              <w:t>4 цветные фотографии заявителя, соответствующие его возрасту, размером 40 х 50 мм (одним листом)</w:t>
            </w:r>
            <w:r>
              <w:br/>
            </w:r>
            <w:r>
              <w:br/>
              <w:t>свидетельство о заключении брака – в случае, если заявитель состоит в браке</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вида на жительство в ускоренном порядке</w:t>
            </w:r>
            <w:r>
              <w:br/>
            </w:r>
            <w:r>
              <w:br/>
              <w:t xml:space="preserve">2 базовые величины – дополнительно за выдачу вида на жительство в срочном </w:t>
            </w:r>
            <w:r>
              <w:lastRenderedPageBreak/>
              <w:t>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выдачи вида на жительство в ускоренном порядке</w:t>
            </w:r>
            <w:r>
              <w:br/>
            </w:r>
            <w:r>
              <w:br/>
              <w:t xml:space="preserve">7 дней со дня подачи </w:t>
            </w:r>
            <w:r>
              <w:lastRenderedPageBreak/>
              <w:t>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11.10.2. достигшему 14-летнего возраста, в случае утраты (хищения)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вида на жительство</w:t>
            </w:r>
            <w:r>
              <w:br/>
            </w:r>
            <w:r>
              <w:br/>
              <w:t>заявление с указанием обстоятельств утраты (хищения) вида на жительство</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 xml:space="preserve">свидетельство о заключении брака – в случае, если заявитель </w:t>
            </w:r>
            <w:r>
              <w:lastRenderedPageBreak/>
              <w:t>состоит в браке</w:t>
            </w:r>
            <w:r>
              <w:br/>
            </w:r>
            <w:r>
              <w:br/>
              <w:t>свидетельство о рождении ребенка заявителя – в случае, если заявитель имеет ребенка, не достигшего 18-летнего возраста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вида на жительство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11.10.3.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документ для выезда за границу несовершеннолетнего (при его наличии)</w:t>
            </w:r>
            <w:r>
              <w:br/>
            </w:r>
            <w:r>
              <w:br/>
              <w:t>удостоверение беженца – для несовершеннолетнего, которому предоставлен статус беженца в Республике Беларусь (при его наличии)</w:t>
            </w:r>
            <w:r>
              <w:br/>
            </w:r>
            <w:r>
              <w:br/>
              <w:t>4 цветные фотографии несовершеннолетнего, соответствующие его возрасту, размером 40 х 50 мм (одним листом)</w:t>
            </w:r>
            <w:r>
              <w:br/>
            </w:r>
            <w:r>
              <w:br/>
              <w:t xml:space="preserve">документы, необходимые для регистрации по месту </w:t>
            </w:r>
            <w:r>
              <w:lastRenderedPageBreak/>
              <w:t>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11.10.4. не достигшему 14-летнего возраста, в случае утраты (хищения)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 на выдачу вида на жительство</w:t>
            </w:r>
            <w:r>
              <w:br/>
            </w:r>
            <w:r>
              <w:br/>
              <w:t>заявление с указанием обстоятельств утраты (хищения) вида на жительство несовершеннолетнего</w:t>
            </w:r>
            <w:r>
              <w:br/>
            </w:r>
            <w:r>
              <w:br/>
              <w:t>паспорт или иной документ, удостоверяющий личность законного представителя несовершеннолетнего</w:t>
            </w:r>
            <w:r>
              <w:br/>
            </w:r>
            <w:r>
              <w:br/>
              <w:t>свидетельство о рождении несовершеннолетнего</w:t>
            </w:r>
            <w:r>
              <w:br/>
            </w:r>
            <w:r>
              <w:br/>
              <w:t>документ для выезда за границу несовершеннолетнего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несовершеннолетнего, соответствующие его возрасту, размером 40 х 50 мм (одним листом)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w:t>
            </w:r>
            <w:r>
              <w:br/>
            </w:r>
            <w:r>
              <w:br/>
              <w:t>1 базовая величина –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вида на жительство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11.11. Обмен вида на жительство иностранному гражданину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11.11.1. в случае истечения срока его действия, непригодности для использования, израсходования листов, предназначенных для отметок</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вид на жительство, подлежащий обмену</w:t>
            </w:r>
            <w:r>
              <w:br/>
            </w:r>
            <w:r>
              <w:br/>
              <w:t>свидетельство о рождении ребенка заявителя – в случае, если заявитель имеет ребенка, не достигшего 18-летнего возраста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w:t>
            </w:r>
            <w:r>
              <w:br/>
            </w:r>
            <w:r>
              <w:br/>
              <w:t>1 базовая величина – дополнительно за обмен вида на жительство в ускоренном порядке</w:t>
            </w:r>
            <w:r>
              <w:br/>
            </w:r>
            <w:r>
              <w:br/>
              <w:t>2 базовые величины – дополнительно за обмен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вида на жительство в ускоренном порядке</w:t>
            </w:r>
            <w:r>
              <w:br/>
            </w:r>
            <w:r>
              <w:br/>
              <w:t>7 дней со дня подачи заявления – в случае обмена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иностранных граждан и лиц без гражданства, не достигших 64-летнего возраста, – при обмене вида на жительство в случае истечения срока его действия</w:t>
            </w:r>
            <w:r>
              <w:br/>
            </w:r>
            <w:r>
              <w:br/>
              <w:t>до достижения 100-, 125-летнего возраста – для иностранных граждан и лиц без гражданства, достигших соответственно 64-, 99-летнего возраста, – при обмене вида на жительство в случае истечения срока его действия</w:t>
            </w:r>
            <w:r>
              <w:br/>
            </w:r>
            <w:r>
              <w:br/>
              <w:t>на срок действия вида на жительство, подлежащего обмену, – при обмене вида на жительство в случае непригодности для использования, израсходования листов, предназначенных для отметок</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 xml:space="preserve">11.11.2. в случае изменения (перемены) фамилии, собственного имени, отчества либо установления неточностей в данных или отметках </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r>
            <w:r>
              <w:lastRenderedPageBreak/>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вид на жительство, подлежащий обмену</w:t>
            </w:r>
            <w:r>
              <w:br/>
            </w:r>
            <w:r>
              <w:br/>
              <w:t>свидетельство о рождении заявителя</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r>
            <w:r>
              <w:lastRenderedPageBreak/>
              <w:t>2 базовые величины – для иных иностранных граждан и лиц без гражданства и в иных случаях</w:t>
            </w:r>
            <w:r>
              <w:br/>
            </w:r>
            <w:r>
              <w:br/>
              <w:t>1 базовая величина – дополнительно за обмен вида на жительство в ускоренном порядке</w:t>
            </w:r>
            <w:r>
              <w:br/>
            </w:r>
            <w:r>
              <w:br/>
              <w:t>2 базовые величины – дополнительно за обмен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 xml:space="preserve">15 дней со дня подачи заявления – в </w:t>
            </w:r>
            <w:r>
              <w:lastRenderedPageBreak/>
              <w:t>случае обмена вида на жительство в ускоренном порядке</w:t>
            </w:r>
            <w:r>
              <w:br/>
            </w:r>
            <w:r>
              <w:br/>
              <w:t>7 дней со дня подачи заявления – в случае обмена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действия вида на жительство,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11.12. Выдача удостоверения беженца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11.12.1. на основании решения о предоставлении статуса беженца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13" w:type="pct"/>
            <w:tcMar>
              <w:top w:w="0" w:type="dxa"/>
              <w:left w:w="6" w:type="dxa"/>
              <w:bottom w:w="0" w:type="dxa"/>
              <w:right w:w="6" w:type="dxa"/>
            </w:tcMar>
            <w:hideMark/>
          </w:tcPr>
          <w:p w:rsidR="00700D00" w:rsidRDefault="00700D00">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удостоверения беженца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11.13. Обмен удостоверения беженца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 xml:space="preserve">на срок действия удостоверения беженца, подлежащего обмену, – при обмене удостоверения беженца в случае непригодности для использования, </w:t>
            </w:r>
            <w:r>
              <w:lastRenderedPageBreak/>
              <w:t>израсходования листов, предназначенных для отметок</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w:t>
            </w:r>
            <w:r>
              <w:br/>
            </w:r>
            <w:r>
              <w:br/>
              <w:t>свидетельство о перемене имени – в случае перемены заявителем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удостоверения беженца,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11.14. Выдача проездного документа Республики Беларусь (далее – проездной документ)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proofErr w:type="spellStart"/>
            <w:r>
              <w:t>заявление</w:t>
            </w:r>
            <w:proofErr w:type="spellEnd"/>
            <w:r>
              <w:t xml:space="preserve"> с указанием обстоятельств утраты (хищения) проездного документа – для выдачи проездного документа в </w:t>
            </w:r>
            <w:r>
              <w:lastRenderedPageBreak/>
              <w:t>случае его утраты (хищения)</w:t>
            </w:r>
            <w:r>
              <w:br/>
            </w:r>
            <w:r>
              <w:br/>
              <w:t>удостоверение беженца – для лиц, которым предоставлен статус беженца</w:t>
            </w:r>
            <w:r>
              <w:br/>
            </w:r>
            <w:r>
              <w:br/>
              <w:t>вид на жительство – для иностранных граждан и лиц без гражданства, постоянно проживающих в Республике Беларусь</w:t>
            </w:r>
            <w:r>
              <w:br/>
            </w:r>
            <w:r>
              <w:br/>
              <w:t>документ для выезда за границу – для иных иностранных граждан и лиц без гражданства (при его наличии)</w:t>
            </w:r>
            <w:r>
              <w:br/>
            </w:r>
            <w:r>
              <w:br/>
              <w:t>4 цветные фотографии заявителя, соответствующие его возрасту, размером 40 х 50 мм (одним листом)</w:t>
            </w:r>
            <w:r>
              <w:br/>
            </w:r>
            <w: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w:t>
            </w:r>
            <w:r>
              <w:lastRenderedPageBreak/>
              <w:t>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(для выдачи проездного документа для выезда из Республики Беларусь на постоянное проживание за пределами Республики Беларусь)</w:t>
            </w:r>
            <w:r>
              <w:br/>
            </w:r>
            <w:r>
              <w:br/>
              <w:t>свидетельство о смерти отца (матери), супруга (супруги), ребенка заявителя – в случае его (ее) смерти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за выдачу проездного документа иностранным гражданам и лицам без гражданства, постоянно проживающим в Республике Беларусь и не </w:t>
            </w:r>
            <w:r>
              <w:lastRenderedPageBreak/>
              <w:t>достигшим 14-летнего возраста, либо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2 базовые величины – для иностранных граждан и лиц без гражданства для выезда из Республики Беларусь в связи с аннулированием разрешения на постоянное проживание в Республике Беларусь</w:t>
            </w:r>
            <w:r>
              <w:br/>
            </w:r>
            <w:r>
              <w:br/>
              <w:t>2 базовые величины – за выдачу проездного документа для временных выездов из Республики Беларусь иным иностранным гражданам и лицам без гражданства и в иных случаях</w:t>
            </w:r>
            <w:r>
              <w:br/>
            </w:r>
            <w:r>
              <w:br/>
              <w:t>1 базовая величина – за каждый год действия проездного документа для временных выездов из Республики Беларусь</w:t>
            </w:r>
            <w:r>
              <w:br/>
            </w:r>
            <w:r>
              <w:br/>
              <w:t>5 базовых величин – за выдачу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в ускоренном порядке</w:t>
            </w:r>
            <w:r>
              <w:br/>
            </w:r>
            <w:r>
              <w:br/>
              <w:t xml:space="preserve">2 базовые величины – дополнительно за выдачу проездного документа в </w:t>
            </w:r>
            <w:r>
              <w:lastRenderedPageBreak/>
              <w:t>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 xml:space="preserve">15 дней со дня подачи заявления – в случае выдачи </w:t>
            </w:r>
            <w:r>
              <w:lastRenderedPageBreak/>
              <w:t>проездного документа в ускоренном порядке</w:t>
            </w:r>
            <w:r>
              <w:br/>
            </w:r>
            <w:r>
              <w:br/>
              <w:t>7 дней со дня подачи заявления – в случае выдачи проездного документа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5 лет, но не более срока действия вида на жительство – для проездного документа для временных выездов из </w:t>
            </w:r>
            <w:r>
              <w:lastRenderedPageBreak/>
              <w:t>Республики Беларусь</w:t>
            </w:r>
            <w:r>
              <w:br/>
            </w:r>
            <w:r>
              <w:br/>
              <w:t>1 год – для проездного документа для выезда из Республики Беларусь на постоянное проживание за пределами Республики Беларусь, а также в случае выдачи проездного документа в связи с аннулированием разрешения на постоянное проживание в Республике Беларусь</w:t>
            </w:r>
            <w:r>
              <w:br/>
            </w:r>
            <w:r>
              <w:br/>
              <w:t>на срок действия утраченного (похищенного) проездного документа – при выдаче проездного документа в случае его утраты (хищения)</w:t>
            </w:r>
            <w:r>
              <w:br/>
            </w:r>
            <w:r>
              <w:br/>
              <w:t>3 месяца – в случае выдачи проездного документа в связи с выдачей иностранному государству для осуществления уголовного преследования и (или) отбывания наказания, а также в связи с депортацией или высылкой из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11.15. Обмен проездного документа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 для лиц, которым предоставлен статус беженца</w:t>
            </w:r>
            <w:r>
              <w:br/>
            </w:r>
            <w:r>
              <w:br/>
              <w:t>вид на жительство – для иностранных граждан и лиц без гражданства, постоянно проживающих в Республике Беларусь</w:t>
            </w:r>
            <w:r>
              <w:br/>
            </w:r>
            <w:r>
              <w:br/>
              <w:t>документ для выезда за границу – для иных иностранных граждан и лиц без гражданства (при его наличии)</w:t>
            </w:r>
            <w:r>
              <w:br/>
            </w:r>
            <w:r>
              <w:br/>
              <w:t>4 цветные фотографии заявителя, соответствующие его возрасту, размером 40 х 50 мм (одним листом)</w:t>
            </w:r>
            <w:r>
              <w:br/>
            </w:r>
            <w:r>
              <w:br/>
              <w:t xml:space="preserve">проездной документ, </w:t>
            </w:r>
            <w:r>
              <w:lastRenderedPageBreak/>
              <w:t>подлежащий обмену</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за выдачу и за каждый год действия проездного документа иностранным гражданам и лицам без гражданства, постоянно проживающим в Республике Беларусь и не достигшим 14-летнего возраста </w:t>
            </w:r>
            <w:r>
              <w:br/>
            </w:r>
            <w:r>
              <w:br/>
              <w:t>2 базовые величины – за выдачу проездного документа для временных выездов из Республики Беларусь иным иностранным гражданам и лицам без гражданства и в иных случаях</w:t>
            </w:r>
            <w:r>
              <w:br/>
            </w:r>
            <w:r>
              <w:br/>
              <w:t xml:space="preserve">1 базовая величина – за каждый год действия проездного документа для временных выездов из Республики Беларусь – для иных иностранных граждан и лиц без </w:t>
            </w:r>
            <w:r>
              <w:lastRenderedPageBreak/>
              <w:t>гражданства и в иных случаях</w:t>
            </w:r>
            <w:r>
              <w:br/>
            </w:r>
            <w:r>
              <w:br/>
              <w:t>5 базовых величин – за выдачу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в ускоренном порядке</w:t>
            </w:r>
            <w:r>
              <w:br/>
            </w:r>
            <w:r>
              <w:br/>
              <w:t>2 базовые величины – дополнительно за обмен проездного документа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обмена проездного документа в ускоренном порядке</w:t>
            </w:r>
            <w:r>
              <w:br/>
            </w:r>
            <w:r>
              <w:br/>
              <w:t>7 дней со дня подачи заявления – в случае обмена проездного документа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но не более срока действия вида на жительство – для проездного документа для временных выездов из Республики Беларусь, выданного при обмене проездного документа в случае истечения срока его действия</w:t>
            </w:r>
            <w:r>
              <w:br/>
            </w:r>
            <w:r>
              <w:br/>
              <w:t>1 год – для проездного документа для выезда из Республики Беларусь на постоянное проживание за пределами Республики Беларусь</w:t>
            </w:r>
            <w:r>
              <w:br/>
            </w:r>
            <w:r>
              <w:br/>
              <w:t xml:space="preserve">на срок действия проездного документа, </w:t>
            </w:r>
            <w:r>
              <w:lastRenderedPageBreak/>
              <w:t>подлежащего обмену, – при обмене проездного документа в случае непригодности для использования, израсходования листов, предназначенных для отметок, изменения (перемены) фамилии, собственного имени, отчества либо установления неточностей в данных или отметках в проездном документе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11.16. Выдача справки, подтверждающей личность, в случае утраты (хищения) документа, удостоверяющего личность, гражданину Республики Беларусь, иностранному гражданину или лицу без гражданства, постоянно проживающему в Республике Беларусь или которому предоставлен статус беженца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12</w:t>
            </w:r>
            <w:r>
              <w:br/>
              <w:t>ОФОРМЛЕНИЕ ПРЕБЫВАНИЯ ИНОСТРАННЫХ ГРАЖДАН И ЛИЦ БЕЗ ГРАЖДАНСТВА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или дополнительной защиты в Республике Беларусь (далее – свидетельство о регистрации ходатайства)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12.1.1. на основании решения о регистрации ходатайства о предоставлении статуса беженца или дополнительной защиты в Республике Беларусь (далее – ходатайство)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или дополнительной защиты в Республике Беларусь, предусмотренных законодательными актами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проведения собеседования</w:t>
            </w:r>
            <w:r>
              <w:br/>
            </w:r>
            <w:r>
              <w:br/>
              <w:t>3 месяца со дня подачи ходатайства – в случае необходимости проведения дополнительной проверки</w:t>
            </w:r>
          </w:p>
        </w:tc>
        <w:tc>
          <w:tcPr>
            <w:tcW w:w="613" w:type="pct"/>
            <w:tcMar>
              <w:top w:w="0" w:type="dxa"/>
              <w:left w:w="6" w:type="dxa"/>
              <w:bottom w:w="0" w:type="dxa"/>
              <w:right w:w="6" w:type="dxa"/>
            </w:tcMar>
            <w:hideMark/>
          </w:tcPr>
          <w:p w:rsidR="00700D00" w:rsidRDefault="00700D00">
            <w:pPr>
              <w:pStyle w:val="table10"/>
              <w:spacing w:before="120"/>
            </w:pPr>
            <w:r>
              <w:t>на срок рассмотрения ходатайства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12.1.2. в случае утраты (хищения) свидетельства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обстоятельств утраты (хищения) свидетельства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свидетельства о регистрации ходатайства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12.1.3. в случае продления срока рассмотрения ходатайства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ранее выданное свидетельство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окончания срока действия ранее выданного свидетельства о регистрации ходатайства </w:t>
            </w:r>
          </w:p>
        </w:tc>
        <w:tc>
          <w:tcPr>
            <w:tcW w:w="613" w:type="pct"/>
            <w:tcMar>
              <w:top w:w="0" w:type="dxa"/>
              <w:left w:w="6" w:type="dxa"/>
              <w:bottom w:w="0" w:type="dxa"/>
              <w:right w:w="6" w:type="dxa"/>
            </w:tcMar>
            <w:hideMark/>
          </w:tcPr>
          <w:p w:rsidR="00700D00" w:rsidRDefault="00700D00">
            <w:pPr>
              <w:pStyle w:val="table10"/>
              <w:spacing w:before="120"/>
            </w:pPr>
            <w:r>
              <w:t xml:space="preserve">на срок продления рассмотрения ходатайства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873" w:type="pct"/>
            <w:tcMar>
              <w:top w:w="0" w:type="dxa"/>
              <w:left w:w="6" w:type="dxa"/>
              <w:bottom w:w="0" w:type="dxa"/>
              <w:right w:w="6" w:type="dxa"/>
            </w:tcMar>
            <w:hideMark/>
          </w:tcPr>
          <w:p w:rsidR="00700D00" w:rsidRDefault="00700D00">
            <w:pPr>
              <w:pStyle w:val="table10"/>
              <w:spacing w:before="120"/>
            </w:pPr>
            <w:r>
              <w:t xml:space="preserve">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регистрации ходатайства, подлежащее обмену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регистрации ходатайства,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12.3. Выдача справки о регистрации заявления иностранного гражданина или лица без гражданства о предоставлении ему убежища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 xml:space="preserve">документы и (или) сведения, подтверждающие наличие у </w:t>
            </w:r>
            <w:r>
              <w:lastRenderedPageBreak/>
              <w:t>иностранного гражданина или лица без гражданства оснований для предоставления ему убежища в Республике Беларусь, предусмотренных законодательными актами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принятия решения о предоставлении дополнительной защиты в Республике Беларусь </w:t>
            </w:r>
          </w:p>
        </w:tc>
        <w:tc>
          <w:tcPr>
            <w:tcW w:w="613" w:type="pct"/>
            <w:tcMar>
              <w:top w:w="0" w:type="dxa"/>
              <w:left w:w="6" w:type="dxa"/>
              <w:bottom w:w="0" w:type="dxa"/>
              <w:right w:w="6" w:type="dxa"/>
            </w:tcMar>
            <w:hideMark/>
          </w:tcPr>
          <w:p w:rsidR="00700D00" w:rsidRDefault="00700D00">
            <w:pPr>
              <w:pStyle w:val="table10"/>
              <w:spacing w:before="120"/>
            </w:pPr>
            <w:r>
              <w:t xml:space="preserve">на срок предоставления дополнительной защиты в Республике Беларусь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 </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о продлении срока предоставления дополнительной защиты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продления срока предоставления дополнительной защиты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 xml:space="preserve">документ, подтверждающий личность, – для иностранных </w:t>
            </w:r>
            <w:r>
              <w:lastRenderedPageBreak/>
              <w:t>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рассмотрение ходатайств о предоставлении статуса беженца или дополнительной защиты которых прекращено, либо которые получили отказ в предоставлении статуса беженца, дополнительной защиты или убежища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или об аннулировании статуса беженца или дополнительной защиты в Республике Беларусь и которые не могут быть высланы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страховой полис или документ, подтверждающий наличие договора медицинского </w:t>
            </w:r>
            <w:r>
              <w:lastRenderedPageBreak/>
              <w:t>страхования, заключенного с иностранной страховой организацией, – для иностранных граждан и лиц без гражданства, подлежащих в 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ходатайством о предоставлении статуса беженца или дополнительной защиты либо убежища в Республике Беларусь</w:t>
            </w:r>
            <w:r>
              <w:br/>
            </w:r>
            <w:r>
              <w:br/>
              <w:t>3 базовые величины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13" w:type="pct"/>
            <w:tcMar>
              <w:top w:w="0" w:type="dxa"/>
              <w:left w:w="6" w:type="dxa"/>
              <w:bottom w:w="0" w:type="dxa"/>
              <w:right w:w="6" w:type="dxa"/>
            </w:tcMar>
            <w:hideMark/>
          </w:tcPr>
          <w:p w:rsidR="00700D00" w:rsidRDefault="00700D00">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p>
        </w:tc>
      </w:tr>
      <w:tr w:rsidR="00700D00">
        <w:trPr>
          <w:trHeight w:val="2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579" w:type="pct"/>
            <w:tcMar>
              <w:top w:w="0" w:type="dxa"/>
              <w:left w:w="6" w:type="dxa"/>
              <w:bottom w:w="0" w:type="dxa"/>
              <w:right w:w="6" w:type="dxa"/>
            </w:tcMar>
            <w:hideMark/>
          </w:tcPr>
          <w:p w:rsidR="00700D00" w:rsidRDefault="00700D00">
            <w:pPr>
              <w:pStyle w:val="table10"/>
            </w:pPr>
            <w:r>
              <w:t> </w:t>
            </w:r>
          </w:p>
        </w:tc>
        <w:tc>
          <w:tcPr>
            <w:tcW w:w="613" w:type="pct"/>
            <w:tcMar>
              <w:top w:w="0" w:type="dxa"/>
              <w:left w:w="6" w:type="dxa"/>
              <w:bottom w:w="0" w:type="dxa"/>
              <w:right w:w="6" w:type="dxa"/>
            </w:tcMar>
            <w:hideMark/>
          </w:tcPr>
          <w:p w:rsidR="00700D00" w:rsidRDefault="00700D00">
            <w:pPr>
              <w:pStyle w:val="table10"/>
            </w:pPr>
            <w:r>
              <w:t> </w:t>
            </w:r>
          </w:p>
        </w:tc>
      </w:tr>
      <w:tr w:rsidR="00700D00">
        <w:trPr>
          <w:trHeight w:val="2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предполагаемого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(при его наличии)</w:t>
            </w:r>
            <w:r>
              <w:br/>
            </w:r>
            <w:r>
              <w:br/>
              <w:t>удостоверение беженца – для лиц, которым предоставлен статус беженца в Республике Беларусь</w:t>
            </w:r>
            <w:r>
              <w:br/>
            </w:r>
            <w:r>
              <w:br/>
              <w:t xml:space="preserve">4 цветные фотографии заявителя, соответствующие его </w:t>
            </w:r>
            <w:r>
              <w:lastRenderedPageBreak/>
              <w:t>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lastRenderedPageBreak/>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состояли и не состоят в браке (за исключением случаев воссоединения супругов),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 xml:space="preserve">документ, подтверждающий право владения и пользования жилым помещением либо право собственности на жилое </w:t>
            </w:r>
            <w:r>
              <w:lastRenderedPageBreak/>
              <w:t>помещение по месту предполагаемого постоянного проживания</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 для иностранных граждан и лиц без гражданства, являющихся работниками и специалистами, в которых нуждаются организации Республики Беларусь</w:t>
            </w:r>
            <w:r>
              <w:br/>
            </w:r>
            <w:r>
              <w:br/>
              <w:t>6 месяцев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3 месяца со дня подачи заявления – для иных иностранных граждан и лиц без гражданства</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12.7.2. при обращении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(при его наличии)</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r>
            <w:r>
              <w:lastRenderedPageBreak/>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состояли и не состоят в браке (за исключением случаев воссоединения супругов),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 подтверждающий право владения и пользования жилым помещением либо право собственности на жилое помещение по месту предполагаемого постоянного проживания</w:t>
            </w:r>
            <w:r>
              <w:br/>
            </w:r>
            <w:r>
              <w:b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w:t>
            </w:r>
            <w:r>
              <w:lastRenderedPageBreak/>
              <w:t>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579" w:type="pct"/>
            <w:tcMar>
              <w:top w:w="0" w:type="dxa"/>
              <w:left w:w="6" w:type="dxa"/>
              <w:bottom w:w="0" w:type="dxa"/>
              <w:right w:w="6" w:type="dxa"/>
            </w:tcMar>
            <w:hideMark/>
          </w:tcPr>
          <w:p w:rsidR="00700D00" w:rsidRDefault="00700D00">
            <w:pPr>
              <w:pStyle w:val="table10"/>
              <w:spacing w:before="120"/>
            </w:pPr>
            <w:r>
              <w:t>6 месяцев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или его дубликата иностранному гражданину или лицу без гражданства, временно пребывающим или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r>
              <w:br/>
            </w:r>
            <w:r>
              <w:br/>
              <w:t>бесплатно – в случае выдачи дубликата специального разрешения</w:t>
            </w:r>
          </w:p>
        </w:tc>
        <w:tc>
          <w:tcPr>
            <w:tcW w:w="579" w:type="pct"/>
            <w:tcMar>
              <w:top w:w="0" w:type="dxa"/>
              <w:left w:w="6" w:type="dxa"/>
              <w:bottom w:w="0" w:type="dxa"/>
              <w:right w:w="6" w:type="dxa"/>
            </w:tcMar>
            <w:hideMark/>
          </w:tcPr>
          <w:p w:rsidR="00700D00" w:rsidRDefault="00700D00">
            <w:pPr>
              <w:pStyle w:val="table10"/>
              <w:spacing w:before="120"/>
            </w:pPr>
            <w:r>
              <w:t>3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 xml:space="preserve">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w:t>
            </w:r>
            <w:r>
              <w:lastRenderedPageBreak/>
              <w:t>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1 год,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12.12.1. о приглашении иностранного гражданина или лица без гражданства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а также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 xml:space="preserve">документы или сведения о предыдущих выданных визах и въездах в Республику Беларусь за последние три года – для иных иностранных граждан и </w:t>
            </w:r>
            <w:r>
              <w:lastRenderedPageBreak/>
              <w:t>лиц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12.13. Выдача документа о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12.14.1. временно пребывающих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w:t>
            </w:r>
            <w:r>
              <w:lastRenderedPageBreak/>
              <w:t xml:space="preserve">Беларусь на основании разрешения на приграничное движение, – ближайший орган внутренних дел), гостиница, санаторно-курортная и оздоровительная организация, субъект </w:t>
            </w:r>
            <w:proofErr w:type="spellStart"/>
            <w:r>
              <w:t>агроэкотуризма</w:t>
            </w:r>
            <w:proofErr w:type="spellEnd"/>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миграционная карта с отметкой сотрудника органа пограничной службы о въезде иностранного гражданина или лица без гражданства в Республику </w:t>
            </w:r>
            <w:r>
              <w:lastRenderedPageBreak/>
              <w:t>Беларусь (далее – миграционная карта) (за исключением иностранных граждан и лиц без гражданства, которые не заполняют миграционных карт при въезде в Республику Беларусь в соответствии с законодательными актами и международными договорами Республики Беларусь, и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 xml:space="preserve">документ для выезда за границу, либо свидетельство о регистрации ходатайства о предоставлении статуса беженца или дополнительной защиты в Республике Беларусь, либо справка о регистрации заявления о предоставлении убежища в Республике Беларусь или об обращении с ходатайством о предоставлении статуса беженца или дополнительной защиты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w:t>
            </w:r>
            <w:r>
              <w:lastRenderedPageBreak/>
              <w:t>иных иностранных граждан и лиц без гражданства, не имеющих документов, удостоверяющих личность</w:t>
            </w:r>
            <w:r>
              <w:br/>
            </w:r>
            <w:r>
              <w:br/>
              <w:t>страховой полис или документ, подтверждающий наличие договора медицинского страхования, заключенного с иностранной страховой организацией, для иностранных граждан и лиц без гражданства, подлежащих в 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для иностранных граждан и лиц без гражданства, обратившихся с ходатайством о предоставлении статуса беженца или дополнительной защиты в Республике Беларусь либо убежища в Республике </w:t>
            </w:r>
            <w:r>
              <w:lastRenderedPageBreak/>
              <w:t xml:space="preserve">Беларусь, для иностранных граждан и лиц без гражданства, не достигших 14-летнего возраста, для иностранных граждан и лиц без гражданства, прибывших в Республику Беларусь в целях туризма, а также для иностранных граждан и лиц без гражданства, регистрирующихся в гостинице, санаторно-курортной или оздоровительной организации, субъекте </w:t>
            </w:r>
            <w:proofErr w:type="spellStart"/>
            <w:r>
              <w:t>агроэкотуризма</w:t>
            </w:r>
            <w:proofErr w:type="spellEnd"/>
            <w:r>
              <w:br/>
            </w:r>
            <w:r>
              <w:br/>
              <w:t>1 базовая величина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lastRenderedPageBreak/>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не свыше срока действия визы – для иностранного гражданина или лица без гражданства, въехавших в Республику Беларусь </w:t>
            </w:r>
            <w:r>
              <w:lastRenderedPageBreak/>
              <w:t>на основании визы Республики Беларусь</w:t>
            </w:r>
            <w:r>
              <w:br/>
            </w:r>
            <w:r>
              <w:br/>
              <w:t>90 суток в течение календарного года со дня первого въезда – для иностранного гражданина или лица без гражданства, въехавших в Республику Беларусь в безвизовом порядке, за исключением случаев, предусмотренных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873" w:type="pct"/>
            <w:tcMar>
              <w:top w:w="0" w:type="dxa"/>
              <w:left w:w="6" w:type="dxa"/>
              <w:bottom w:w="0" w:type="dxa"/>
              <w:right w:w="6" w:type="dxa"/>
            </w:tcMar>
            <w:hideMark/>
          </w:tcPr>
          <w:p w:rsidR="00700D00" w:rsidRDefault="00700D00">
            <w:pPr>
              <w:pStyle w:val="table10"/>
              <w:spacing w:before="120"/>
            </w:pPr>
            <w:r>
              <w:t>Министерство иностранных дел</w:t>
            </w:r>
          </w:p>
        </w:tc>
        <w:tc>
          <w:tcPr>
            <w:tcW w:w="873" w:type="pct"/>
            <w:tcMar>
              <w:top w:w="0" w:type="dxa"/>
              <w:left w:w="6" w:type="dxa"/>
              <w:bottom w:w="0" w:type="dxa"/>
              <w:right w:w="6" w:type="dxa"/>
            </w:tcMar>
            <w:hideMark/>
          </w:tcPr>
          <w:p w:rsidR="00700D00" w:rsidRDefault="00700D00">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получения ноты</w:t>
            </w:r>
          </w:p>
        </w:tc>
        <w:tc>
          <w:tcPr>
            <w:tcW w:w="613" w:type="pct"/>
            <w:tcMar>
              <w:top w:w="0" w:type="dxa"/>
              <w:left w:w="6" w:type="dxa"/>
              <w:bottom w:w="0" w:type="dxa"/>
              <w:right w:w="6" w:type="dxa"/>
            </w:tcMar>
            <w:hideMark/>
          </w:tcPr>
          <w:p w:rsidR="00700D00" w:rsidRDefault="00700D00">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со дня первого въезда – для иностранного гражданина или лица без гражданства, въехавших в Республику Беларусь в безвизовом порядке, за исключением случаев, предусмотренных международными договорами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12.15.1. иностранного гражданина или лица без гражданства </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ближайший орган внутренних дел), гостиница, санаторно-курортная и оздоровительная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миграционная карта (за исключением иностранных граждан и лиц без гражданства, которые не заполняют миграционных карт при въезде в Республику Беларусь в соответствии с законодательными актами и международными договорами Республики Беларусь, и иностранных граждан и лиц без гражданства, обратившихся с ходатайством о предоставлении </w:t>
            </w:r>
            <w:r>
              <w:lastRenderedPageBreak/>
              <w:t>статуса беженца или дополнительной защиты либо убежища в Республике Беларусь)</w:t>
            </w:r>
            <w:r>
              <w:br/>
            </w:r>
            <w:r>
              <w:br/>
              <w:t>документ для выезда за границу, либо свидетельство о регистрации ходатайства о предоставлении статуса беженца или дополнительной защиты в Республике Беларусь, либо справка о регистрации заявления о предоставлении убежища в Республике Беларусь или об обращении с ходатайством о предоставлении статуса беженца или дополнительной защиты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удостоверяющих личность</w:t>
            </w:r>
            <w:r>
              <w:br/>
            </w:r>
            <w:r>
              <w:br/>
              <w:t xml:space="preserve">страховой полис или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в </w:t>
            </w:r>
            <w:r>
              <w:lastRenderedPageBreak/>
              <w:t>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90 суток в течение календарного года со дня первого въезда иностранного гражданина, лица без гражданства в Республику Беларусь либо на срок до прекращения обстоятельств, препятствующих выезду иностранного гражданина, лица без гражданства из Республики Беларусь</w:t>
            </w:r>
            <w:r>
              <w:br/>
            </w:r>
            <w:r>
              <w:lastRenderedPageBreak/>
              <w:br/>
              <w:t>на срок рассмотрения заявления о выдаче разрешения на временное или постоянное проживание</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873" w:type="pct"/>
            <w:tcMar>
              <w:top w:w="0" w:type="dxa"/>
              <w:left w:w="6" w:type="dxa"/>
              <w:bottom w:w="0" w:type="dxa"/>
              <w:right w:w="6" w:type="dxa"/>
            </w:tcMar>
            <w:hideMark/>
          </w:tcPr>
          <w:p w:rsidR="00700D00" w:rsidRDefault="00700D00">
            <w:pPr>
              <w:pStyle w:val="table10"/>
              <w:spacing w:before="120"/>
            </w:pPr>
            <w:r>
              <w:t>Министерство иностранных дел</w:t>
            </w:r>
          </w:p>
        </w:tc>
        <w:tc>
          <w:tcPr>
            <w:tcW w:w="873" w:type="pct"/>
            <w:tcMar>
              <w:top w:w="0" w:type="dxa"/>
              <w:left w:w="6" w:type="dxa"/>
              <w:bottom w:w="0" w:type="dxa"/>
              <w:right w:w="6" w:type="dxa"/>
            </w:tcMar>
            <w:hideMark/>
          </w:tcPr>
          <w:p w:rsidR="00700D00" w:rsidRDefault="00700D00">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получения ноты</w:t>
            </w:r>
          </w:p>
        </w:tc>
        <w:tc>
          <w:tcPr>
            <w:tcW w:w="613" w:type="pct"/>
            <w:tcMar>
              <w:top w:w="0" w:type="dxa"/>
              <w:left w:w="6" w:type="dxa"/>
              <w:bottom w:w="0" w:type="dxa"/>
              <w:right w:w="6" w:type="dxa"/>
            </w:tcMar>
            <w:hideMark/>
          </w:tcPr>
          <w:p w:rsidR="00700D00" w:rsidRDefault="00700D00">
            <w:pPr>
              <w:pStyle w:val="table10"/>
              <w:spacing w:before="120"/>
            </w:pPr>
            <w:r>
              <w:t>до 90 суток в течение календарного года со дня первого въезда иностранного гражданина, лица без гражданства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пребывания, месту выдачи разрешения на временное проживание либо по месту жительства или пребывания в случае, если иностранный гражданин или лицо без гражданства имеет разрешение на постоянное проживание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две цветные фотографии заявителя, соответствующие его возрасту, размером 40 х 50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иностранному гражданину или лицу без гражданства (далее – специальное разрешение на право занятия трудовой деятельностью)</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lastRenderedPageBreak/>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579" w:type="pct"/>
            <w:tcMar>
              <w:top w:w="0" w:type="dxa"/>
              <w:left w:w="6" w:type="dxa"/>
              <w:bottom w:w="0" w:type="dxa"/>
              <w:right w:w="6" w:type="dxa"/>
            </w:tcMar>
            <w:hideMark/>
          </w:tcPr>
          <w:p w:rsidR="00700D00" w:rsidRDefault="00700D00">
            <w:pPr>
              <w:pStyle w:val="table10"/>
              <w:spacing w:before="120"/>
            </w:pPr>
            <w:r>
              <w:t xml:space="preserve">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w:t>
            </w:r>
            <w:r>
              <w:lastRenderedPageBreak/>
              <w:t>проектов</w:t>
            </w:r>
            <w:r>
              <w:br/>
            </w:r>
            <w:r>
              <w:br/>
              <w:t>15 дней со дня подачи заявления – для иных граждан</w:t>
            </w:r>
          </w:p>
        </w:tc>
        <w:tc>
          <w:tcPr>
            <w:tcW w:w="613" w:type="pct"/>
            <w:tcMar>
              <w:top w:w="0" w:type="dxa"/>
              <w:left w:w="6" w:type="dxa"/>
              <w:bottom w:w="0" w:type="dxa"/>
              <w:right w:w="6" w:type="dxa"/>
            </w:tcMar>
            <w:hideMark/>
          </w:tcPr>
          <w:p w:rsidR="00700D00" w:rsidRDefault="00700D00">
            <w:pPr>
              <w:pStyle w:val="table10"/>
              <w:spacing w:before="120"/>
            </w:pPr>
            <w:r>
              <w:lastRenderedPageBreak/>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12.18. Однократное продление срока действия специального разрешения на право занятия трудовой деятельностью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12.19</w:t>
            </w:r>
            <w:r>
              <w:rPr>
                <w:b w:val="0"/>
                <w:sz w:val="20"/>
                <w:szCs w:val="20"/>
                <w:vertAlign w:val="superscript"/>
              </w:rPr>
              <w:t>1</w:t>
            </w:r>
            <w:r>
              <w:rPr>
                <w:b w:val="0"/>
                <w:sz w:val="20"/>
                <w:szCs w:val="20"/>
              </w:rPr>
              <w:t>. Внесение изменений в специальное разрешение на право занятия трудовой деятельностью</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 xml:space="preserve">паспорт или иной документ, удостоверяющий личность гражданина, являющегося </w:t>
            </w:r>
            <w:r>
              <w:lastRenderedPageBreak/>
              <w:t>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в которое требуется внести изменения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1 года в зависимости от срока действия специального разрешения на право занятия трудовой деятельностью</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12.20. Выдача разрешения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 xml:space="preserve">Департамент по гражданству и миграции Министерства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 трудового договора с иностранным гражданином или лицом без гражданства, подписанный нанимателем</w:t>
            </w:r>
            <w:r>
              <w:br/>
            </w:r>
            <w:r>
              <w:br/>
              <w:t>гарантийное письмо, подтверждающее возможность размещения иностранных граждан и лиц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12.22. Однократное продление срока действия разрешения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Департамент по гражданству и миграции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разрешение на привлечение в Республику Беларусь иностранной рабочей силы, подлежащее продлению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12.23. Внесение изменений в разрешение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Департамент по гражданству и миграции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гражданина, являющегося </w:t>
            </w:r>
            <w:r>
              <w:lastRenderedPageBreak/>
              <w:t>нанимателем в отношении иностранного гражданина или лица без гражданства</w:t>
            </w:r>
            <w:r>
              <w:br/>
            </w:r>
            <w:r>
              <w:br/>
              <w:t>разрешение на привлечение в Республику Беларусь иностранной рабочей силы, в которое требуется внести изменения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1 года в зависимости от срока действия разрешения на привлечение в Республику Беларусь </w:t>
            </w:r>
            <w:r>
              <w:lastRenderedPageBreak/>
              <w:t>иностранной рабочей силы</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13</w:t>
            </w:r>
            <w:r>
              <w:br/>
              <w:t>РЕГИСТРАЦИЯ ГРАЖДАН РЕСПУБЛИКИ БЕЛАРУСЬ ПО МЕСТУ ЖИТЕЛЬСТВА И МЕСТУ ПРЕБЫВАНИЯ В РЕСПУБЛИКЕ БЕЛАРУСЬ. КОНСУЛЬСКИЙ УЧЕТ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r>
              <w:br/>
            </w:r>
            <w:r>
              <w:br/>
              <w:t xml:space="preserve">организация, осуществляющая эксплуатацию жилищного фонда и (или) предоставляющая жилищно-коммунальные услуги, жилищно-строительный (жилищный) кооператив, товарищество собственников, сельский, поселковый исполнительный комитет, организация, в собственности либо в хозяйственном ведении или оперативном управлении которой находятся жилые помещения (далее – организация, ответственная за регистрацию)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наличии), либо его копия, </w:t>
            </w:r>
            <w:r>
              <w:lastRenderedPageBreak/>
              <w:t>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w:t>
            </w:r>
            <w:r>
              <w:lastRenderedPageBreak/>
              <w:t>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несовершеннолетних, престарелых граждан и инвалидов, проживающих в государственных стационарных организациях социального обслуживания</w:t>
            </w:r>
            <w:r>
              <w:br/>
            </w:r>
            <w:r>
              <w:br/>
              <w:t>0,5 базовой величины – для других лиц</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органов внутренних дел, организация, ответственная за регистрацию, садоводческое товарищество, государственный орган (организация), в котором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w:t>
            </w:r>
            <w:r>
              <w:lastRenderedPageBreak/>
              <w:t>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за регистрацию в помещениях для временного проживания, а также для несовершеннолетних, престарелых граждан и инвалидов, проживающих в государственных стационарных организациях социального обслуживания, для граждан, проходящих военную службу по контракту, призыву, службу в резерве либо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lastRenderedPageBreak/>
              <w:br/>
              <w:t>до 1 года – для других лиц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органов внутренних дел, организация, ответственная за регистрацию, садоводческое товарищество, государственный орган (организация), в котором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13.4. Выдача адресной справки о месте жительства</w:t>
            </w:r>
          </w:p>
        </w:tc>
        <w:tc>
          <w:tcPr>
            <w:tcW w:w="873" w:type="pct"/>
            <w:tcMar>
              <w:top w:w="0" w:type="dxa"/>
              <w:left w:w="6" w:type="dxa"/>
              <w:bottom w:w="0" w:type="dxa"/>
              <w:right w:w="6" w:type="dxa"/>
            </w:tcMar>
            <w:hideMark/>
          </w:tcPr>
          <w:p w:rsidR="00700D00" w:rsidRDefault="00700D00">
            <w:pPr>
              <w:pStyle w:val="table10"/>
              <w:spacing w:before="120"/>
            </w:pPr>
            <w:r>
              <w:t>адресно-справочное бюро главного управления внутренних дел Минского городского исполнительного комитета,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0,07 базовой величины – за предоставление информации в отношении одного лица</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13.5. Постановка на консульский учет гражданина Республики Беларусь, постоянно проживающего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13.5.1.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место проживания гражданина на территории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10 евро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13.5.2.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 xml:space="preserve">дипломатическое представительство или консульское учреждение </w:t>
            </w:r>
            <w:r>
              <w:lastRenderedPageBreak/>
              <w:t>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законный представитель несовершеннолетнего представляет:</w:t>
            </w:r>
            <w:r>
              <w:br/>
            </w:r>
            <w:r>
              <w:lastRenderedPageBreak/>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место проживания несовершеннолетнего на территории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lastRenderedPageBreak/>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13.6. Постановка на консульский учет гражданина Республики Беларусь, временно пребывающего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13.6.1.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две цветные фотографии заявителя, соответствующие его возрасту, размером 40 х 50 мм (одним листом)</w:t>
            </w:r>
            <w:r>
              <w:br/>
            </w:r>
            <w:r>
              <w:br/>
              <w:t>документ, подтверждающий право заявителя на временное пребывание в данном иностранном государстве</w:t>
            </w:r>
            <w:r>
              <w:br/>
            </w:r>
            <w:r>
              <w:br/>
              <w:t xml:space="preserve">документ, выданный </w:t>
            </w:r>
            <w:r>
              <w:lastRenderedPageBreak/>
              <w:t>компетентным органом иностранного государства, подтверждающий место проживания гражданина на территории данного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10 евро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на срок временного пребывания за пределами Республики Беларусь,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13.6.2.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документ, подтверждающий право несовершеннолетнего на временное пребывание в данном иностранном государстве</w:t>
            </w:r>
            <w:r>
              <w:br/>
            </w:r>
            <w:r>
              <w:br/>
              <w:t>документ, выданный компетентным органом иностранного государства, подтверждающий место проживания несовершеннолетнего на территории данного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на срок временного пребывания за пределами Республики Беларусь,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13.7. Снятие с консульского учета гражданина Республики Беларусь, </w:t>
            </w:r>
            <w:r>
              <w:rPr>
                <w:b w:val="0"/>
                <w:sz w:val="20"/>
                <w:szCs w:val="20"/>
              </w:rPr>
              <w:lastRenderedPageBreak/>
              <w:t xml:space="preserve">постоянно проживающего за пределами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13.7.1.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13.7.2.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 xml:space="preserve">документы, подтверждающие </w:t>
            </w:r>
            <w:r>
              <w:lastRenderedPageBreak/>
              <w:t>цель въезда (приглашение, вызов на учебу и другие)</w:t>
            </w:r>
            <w:r>
              <w:br/>
            </w:r>
            <w:r>
              <w:br/>
              <w:t>документ, подтверждающий внесение платы (представляется 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lastRenderedPageBreak/>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14.1.2. в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 подтверждающий внесение платы (представляется 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13" w:type="pct"/>
            <w:tcMar>
              <w:top w:w="0" w:type="dxa"/>
              <w:left w:w="6" w:type="dxa"/>
              <w:bottom w:w="0" w:type="dxa"/>
              <w:right w:w="6" w:type="dxa"/>
            </w:tcMar>
            <w:hideMark/>
          </w:tcPr>
          <w:p w:rsidR="00700D00" w:rsidRDefault="00700D00">
            <w:pPr>
              <w:pStyle w:val="table10"/>
              <w:spacing w:before="120"/>
            </w:pPr>
            <w:r>
              <w:t>до 2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14.2. Выдача справок:</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14.2.1. о проживании родственников в пограничной зоне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проживающими в пограничной зоне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14.2.2. о захоронении родственников в пограничной зоне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r>
              <w:lastRenderedPageBreak/>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захороненными в пограничной зоне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14.3. Выдача пропуска на пребывание на территориях зоны эвакуации (отчуждения), зоны первоочередного отселения и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pPr>
            <w:r>
              <w:t>заявление</w:t>
            </w:r>
          </w:p>
        </w:tc>
        <w:tc>
          <w:tcPr>
            <w:tcW w:w="873" w:type="pct"/>
            <w:tcMar>
              <w:top w:w="0" w:type="dxa"/>
              <w:left w:w="6" w:type="dxa"/>
              <w:bottom w:w="0" w:type="dxa"/>
              <w:right w:w="6" w:type="dxa"/>
            </w:tcMar>
            <w:hideMark/>
          </w:tcPr>
          <w:p w:rsidR="00700D00" w:rsidRDefault="00700D00">
            <w:pPr>
              <w:pStyle w:val="table10"/>
            </w:pPr>
            <w:r>
              <w:t>бесплатно</w:t>
            </w:r>
          </w:p>
        </w:tc>
        <w:tc>
          <w:tcPr>
            <w:tcW w:w="579" w:type="pct"/>
            <w:tcMar>
              <w:top w:w="0" w:type="dxa"/>
              <w:left w:w="6" w:type="dxa"/>
              <w:bottom w:w="0" w:type="dxa"/>
              <w:right w:w="6" w:type="dxa"/>
            </w:tcMar>
            <w:hideMark/>
          </w:tcPr>
          <w:p w:rsidR="00700D00" w:rsidRDefault="00700D00">
            <w:pPr>
              <w:pStyle w:val="table10"/>
            </w:pPr>
            <w:r>
              <w:t>в день подачи заявления</w:t>
            </w:r>
          </w:p>
        </w:tc>
        <w:tc>
          <w:tcPr>
            <w:tcW w:w="613" w:type="pct"/>
            <w:tcMar>
              <w:top w:w="0" w:type="dxa"/>
              <w:left w:w="6" w:type="dxa"/>
              <w:bottom w:w="0" w:type="dxa"/>
              <w:right w:w="6" w:type="dxa"/>
            </w:tcMar>
            <w:hideMark/>
          </w:tcPr>
          <w:p w:rsidR="00700D00" w:rsidRDefault="00700D00">
            <w:pPr>
              <w:pStyle w:val="table10"/>
            </w:pPr>
            <w:r>
              <w:t>до 1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14.4. Выдача пропуска на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spacing w:before="12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1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14.5. Выдача пропуска на вывоз имущества за пределы территорий зоны эвакуации (отчуждения), зоны первоочередного отселения,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spacing w:before="12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1 года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документ для выезда за границу</w:t>
            </w:r>
            <w:r>
              <w:br/>
            </w:r>
            <w:r>
              <w:br/>
              <w:t xml:space="preserve">документ, подтверждающий внесение платы (представляется </w:t>
            </w:r>
            <w:r>
              <w:lastRenderedPageBreak/>
              <w:t>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lastRenderedPageBreak/>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однократно, 1 месяц, 3 месяца, 6 месяцев, 1 год – в зависимости от размера платы, взимаемой при осуществлении </w:t>
            </w:r>
            <w:r>
              <w:lastRenderedPageBreak/>
              <w:t>административной процедуры</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15</w:t>
            </w:r>
            <w:r>
              <w:br/>
              <w:t>ТРАНСПОРТ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с талоном к нему (далее – водительское удостоверение)</w:t>
            </w:r>
          </w:p>
        </w:tc>
        <w:tc>
          <w:tcPr>
            <w:tcW w:w="873" w:type="pct"/>
            <w:tcMar>
              <w:top w:w="0" w:type="dxa"/>
              <w:left w:w="6" w:type="dxa"/>
              <w:bottom w:w="0" w:type="dxa"/>
              <w:right w:w="6" w:type="dxa"/>
            </w:tcMar>
            <w:hideMark/>
          </w:tcPr>
          <w:p w:rsidR="00700D00" w:rsidRDefault="00700D00">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документ, подтверждающий прохождение подготовки (переподготовки) водителя механического транспортного </w:t>
            </w:r>
            <w:r>
              <w:lastRenderedPageBreak/>
              <w:t>средства, либо копия удостоверения тракториста-машиниста с предъявлением оригинала такого удостоверения, удостоверение категории «троллейбус», удостоверение категории «трамвай»</w:t>
            </w:r>
            <w:r>
              <w:br/>
            </w:r>
            <w:r>
              <w:br/>
              <w:t>копии диплома и приложения к нему с предъявлением их оригиналов – для лиц, окончивших учреждения высшего или среднего специального образования, программами подготовки которых предусмотрено изучение устройства и эксплуатации автомобилей, а также для лиц, окончивших такие учреждения по автомобильным специальностям</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экзаменационные карточки по теоретическому и (или) практическому квалификационным экзаменам на право управления механическим транспортным средством, подтверждающие сдачу экзаменов в экзаменационном подразделении ГАИ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 Выдача водительского удостоверения на основании водительского удостоверения, выданного иностранным государством</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экзаменационная карточка по теоретическому квалификационному экзамену на право управления механическим транспортным средством, подтверждающая сдачу экзамена в экзаменационном подразделении ГАИ</w:t>
            </w:r>
            <w:r>
              <w:br/>
            </w:r>
            <w:r>
              <w:lastRenderedPageBreak/>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 Выдача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 Обмен водительского удостоверения, а также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lastRenderedPageBreak/>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 Выдача временного разрешения на право управления механическим транспортным средством в случае утраты (хищения) водительского удостоверения, а также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свидетельство о регистрации по </w:t>
            </w:r>
            <w:r>
              <w:lastRenderedPageBreak/>
              <w:t>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15.6. Выдача дубликата водительского удостоверения взамен утраченного (похищенного) водительского удостоверения, а также взамен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временное разрешение на право управления механическим транспортным средством</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 базовые величины – за выдачу дубликата водительского удостоверения</w:t>
            </w:r>
            <w:r>
              <w:br/>
            </w:r>
            <w:r>
              <w:br/>
              <w:t>0,08 базовой величины – за оформление заявления</w:t>
            </w:r>
            <w:r>
              <w:br/>
            </w:r>
            <w:r>
              <w:br/>
              <w:t xml:space="preserve">0,04 базовой величины – за компьютерные услуги </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15.7. Выдача нового талона к водительскому удостоверению</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водительское удостоверение</w:t>
            </w:r>
            <w:r>
              <w:br/>
            </w:r>
            <w:r>
              <w:br/>
              <w:t>талон к водительскому удостоверению – за исключением случаев его утраты (хищения)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выдачу талона к водительскому удостоверению</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водительского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15.8. Выдача нового документа (сертификата) о прохождении государственного технического осмотра (приложения к свидетельству о регистрации транспортного средства)</w:t>
            </w:r>
          </w:p>
        </w:tc>
        <w:tc>
          <w:tcPr>
            <w:tcW w:w="873" w:type="pct"/>
            <w:tcMar>
              <w:top w:w="0" w:type="dxa"/>
              <w:left w:w="6" w:type="dxa"/>
              <w:bottom w:w="0" w:type="dxa"/>
              <w:right w:w="6" w:type="dxa"/>
            </w:tcMar>
            <w:hideMark/>
          </w:tcPr>
          <w:p w:rsidR="00700D00" w:rsidRDefault="00700D00">
            <w:pPr>
              <w:pStyle w:val="table10"/>
              <w:spacing w:before="120"/>
            </w:pPr>
            <w:r>
              <w:t>регистрационные,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 xml:space="preserve">разрешение на временное проживание в Республике Беларусь – для иностранных </w:t>
            </w:r>
            <w:r>
              <w:lastRenderedPageBreak/>
              <w:t>граждан и лиц без гражданства, временно проживающих в Республике Беларусь</w:t>
            </w:r>
            <w:r>
              <w:br/>
            </w:r>
            <w:r>
              <w:br/>
              <w:t>справка о регистрации по месту пребывания – для военнослужащего и членов его семьи</w:t>
            </w:r>
            <w:r>
              <w:br/>
            </w:r>
            <w:r>
              <w:br/>
              <w:t xml:space="preserve">свидетельство о регистрации транспортного средства (технический паспорт)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регистрации транспортного средства (технического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15.9. Возврат водительского удостоверения и талона к нему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w:t>
            </w:r>
            <w:r>
              <w:rPr>
                <w:b w:val="0"/>
                <w:sz w:val="20"/>
                <w:szCs w:val="20"/>
              </w:rPr>
              <w:lastRenderedPageBreak/>
              <w:t>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873" w:type="pct"/>
            <w:tcMar>
              <w:top w:w="0" w:type="dxa"/>
              <w:left w:w="6" w:type="dxa"/>
              <w:bottom w:w="0" w:type="dxa"/>
              <w:right w:w="6" w:type="dxa"/>
            </w:tcMar>
            <w:hideMark/>
          </w:tcPr>
          <w:p w:rsidR="00700D00" w:rsidRDefault="00700D00">
            <w:pPr>
              <w:pStyle w:val="table10"/>
              <w:spacing w:before="120"/>
            </w:pPr>
            <w:r>
              <w:lastRenderedPageBreak/>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экзаменационные карточки по теоретическому и практическому квалификационным экзаменам на право управления механическим транспортным средством, подтверждающие сдачу экзаменов в экзаменационном подразделении ГАИ после истечения срока лишения права управления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водительского удостоверения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15.10. Возврат водительского удостоверения и (или) талона к нему после его (их) изъятия, окончания срока лишения права управления транспортным средством лицам, лишенным этого права за иные правонарушения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территориальное подразделение ГАИ по месту принятия решения либо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водительского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15.11. Государственная регистрация транспортных средств (за исключением колесных тракторов, прицепов, полуприцепов к ним)</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документ завода-изготовителя, подтверждающий производство транспортного средства, – для транспортных средств, не бывших в эксплуатации (при отсутствии этих сведений в системе электронных паспортов транспортных средств (паспортов шасси транспортных </w:t>
            </w:r>
            <w:r>
              <w:lastRenderedPageBreak/>
              <w:t>средств) и электронных паспортов самоходных машин и других видов техники)</w:t>
            </w:r>
            <w:r>
              <w:br/>
            </w:r>
            <w:r>
              <w:br/>
              <w:t xml:space="preserve">свидетельство о регистрации транспортного средства (технический паспорт) с отметкой регистрирующего органа о снятии с учета транспортного средства – для транспортных средств, бывших в эксплуатации </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выданные таможенными органами государств – членов Евразийского экономического союза, – для транспортных средств, которые подлежат таможенному декларированию и выпуску в соответствии с заявленной таможенной процедурой либо для личного пользования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документы, подтверждающие законность приобретения </w:t>
            </w:r>
            <w:r>
              <w:lastRenderedPageBreak/>
              <w:t>(получения) транспортного средства</w:t>
            </w:r>
            <w:r>
              <w:br/>
            </w:r>
            <w:r>
              <w:br/>
              <w:t>документ, подтверждающий заключение договора обязательного страхования гражданской ответственности владельца транспортного средства</w:t>
            </w:r>
            <w:r>
              <w:br/>
            </w:r>
            <w:r>
              <w:br/>
              <w:t>копия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w:t>
            </w:r>
            <w:r>
              <w:lastRenderedPageBreak/>
              <w:t>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транспортных средств, в отношении которых взимается утилизационный сбор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документы, подтверждающие освобождение транспортного средства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 для транспортных </w:t>
            </w:r>
            <w:r>
              <w:lastRenderedPageBreak/>
              <w:t>средств, освобожденных от утилизационного сбора</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государственную регистрацию мотоциклов, мопедов</w:t>
            </w:r>
            <w:r>
              <w:br/>
            </w:r>
            <w:r>
              <w:br/>
              <w:t>2 базовые величины – за государственную регистрацию автомобилей</w:t>
            </w:r>
            <w:r>
              <w:br/>
            </w:r>
            <w:r>
              <w:br/>
              <w:t>1 базовая величина – за государственную регистрацию прицепов, полуприцепов</w:t>
            </w:r>
            <w:r>
              <w:br/>
            </w:r>
            <w:r>
              <w:br/>
              <w:t>1 базовая величина – за государственную регистрацию транспортных средств, временно допущенных к участию в дорожном движении</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 (технического паспорта)</w:t>
            </w:r>
            <w:r>
              <w:br/>
            </w:r>
            <w:r>
              <w:br/>
              <w:t>0,05 базовой величины – за выдачу документа (сертификата) о прохождении государственного технического осмотра (приложения к свидетельству о регистрации транспортного средства)</w:t>
            </w:r>
            <w:r>
              <w:br/>
            </w:r>
            <w:r>
              <w:br/>
              <w:t xml:space="preserve">0,05 базовой величины – за выдачу отличительного знака </w:t>
            </w:r>
            <w:r>
              <w:lastRenderedPageBreak/>
              <w:t>Республики Беларусь – в случае его отсутствия на транспортном средстве или регистрационных знаках</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15.12. Выдача акта осмотра транспортного средства для снятия его с учета в случае невозможности представить транспортное средство на осмотр</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0,15 базовой величины – по месту расположения регистрационных подразделений ГАИ</w:t>
            </w:r>
            <w:r>
              <w:br/>
            </w:r>
            <w:r>
              <w:br/>
              <w:t>0,4 базовой величины – в случае выезда за пределы места расположения регистрационных подразделений ГАИ</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а в случае выезда за пределы места расположения регистрационных подразделений ГАИ – 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873" w:type="pct"/>
            <w:tcMar>
              <w:top w:w="0" w:type="dxa"/>
              <w:left w:w="6" w:type="dxa"/>
              <w:bottom w:w="0" w:type="dxa"/>
              <w:right w:w="6" w:type="dxa"/>
            </w:tcMar>
            <w:hideMark/>
          </w:tcPr>
          <w:p w:rsidR="00700D00" w:rsidRDefault="00700D00">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копия свидетельства о регистрации транспортного средства (технического паспорта)</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 xml:space="preserve">конструкторская или иная документация на изменяемые элементы конструкции </w:t>
            </w:r>
            <w:r>
              <w:lastRenderedPageBreak/>
              <w:t>транспортного средства</w:t>
            </w:r>
            <w:r>
              <w:br/>
            </w:r>
            <w:r>
              <w:br/>
              <w:t>техническое описание, содержащее перечень внесенных в конструкцию транспортного средства изменений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7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15.14. Снятие с учета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отчуждение транспортного средства в пользу другого собственника, – в случае отчуждения транспортного средства</w:t>
            </w:r>
            <w:r>
              <w:br/>
            </w:r>
            <w:r>
              <w:br/>
              <w:t>акт осмотра транспортного средства, составленный регистрационным подразделением ГАИ или регистрирующими органами иностранных государств, – в случае невозможности представить транспортное средство на осмотр</w:t>
            </w:r>
            <w:r>
              <w:br/>
            </w:r>
            <w:r>
              <w:br/>
              <w:t>копия решения суда – в случае снятия с учета транспортного средства на основании решения суда</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государственную регистрацию автомобилей, временно допущенных к участию в дорожном движении, в случае их дальнейшей эксплуатации</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15.15. Внесение изменений в документы, связанные с государственной регистрацией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w:t>
            </w:r>
            <w:r>
              <w:br/>
            </w:r>
            <w:r>
              <w:br/>
              <w:t xml:space="preserve">документы, подтверждающие законность приобретения (получения) номерных агрегатов </w:t>
            </w:r>
            <w:r>
              <w:lastRenderedPageBreak/>
              <w:t>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свидетельства о регистрации транспортного средства (технического паспорта)</w:t>
            </w:r>
            <w:r>
              <w:br/>
            </w:r>
            <w:r>
              <w:br/>
              <w:t>0,05 базовой величины – за выдачу документа (сертификата) о прохождении государственного технического осмотра (приложения к свидетельству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 xml:space="preserve">0,08 базовой величины – за </w:t>
            </w:r>
            <w:r>
              <w:lastRenderedPageBreak/>
              <w:t>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15.16. Выдача дубликата свидетельства о регистрации транспортного средства (технического паспорта) либо выдача отличительного знака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w:t>
            </w:r>
            <w:r>
              <w:lastRenderedPageBreak/>
              <w:t>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дубликата свидетельства о регистрации транспортного средства (технического паспорта)</w:t>
            </w:r>
            <w:r>
              <w:br/>
            </w:r>
            <w:r>
              <w:br/>
              <w:t xml:space="preserve">0,05 базовой величины – за выдачу отличительного знака </w:t>
            </w:r>
            <w:r>
              <w:lastRenderedPageBreak/>
              <w:t>Республики Беларусь</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а в случае временной регистрации транспортного средства – на срок временного проживания или временного </w:t>
            </w:r>
            <w:r>
              <w:lastRenderedPageBreak/>
              <w:t>пребывания собственника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сервисное предприятие «</w:t>
            </w:r>
            <w:proofErr w:type="spellStart"/>
            <w:r>
              <w:t>Белтехосмотр</w:t>
            </w:r>
            <w:proofErr w:type="spellEnd"/>
            <w:r>
              <w:t xml:space="preserve">» в месте проведения государственного технического осмотра транспортного средства (далее – </w:t>
            </w:r>
            <w:proofErr w:type="spellStart"/>
            <w:r>
              <w:t>гостехосмотр</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диагностическая карта транспортного средства</w:t>
            </w:r>
            <w:r>
              <w:br/>
            </w:r>
            <w:r>
              <w:br/>
              <w:t>водительское удостоверение</w:t>
            </w:r>
            <w:r>
              <w:br/>
            </w:r>
            <w:r>
              <w:br/>
              <w:t>свидетельство о регистрации транспортного средства (технический паспорт)</w:t>
            </w:r>
            <w:r>
              <w:br/>
            </w:r>
            <w:r>
              <w:br/>
              <w:t xml:space="preserve">документ (сертификат) о прохождении </w:t>
            </w:r>
            <w:proofErr w:type="spellStart"/>
            <w:r>
              <w:t>гостехосмотра</w:t>
            </w:r>
            <w:proofErr w:type="spellEnd"/>
            <w:r>
              <w:br/>
            </w:r>
            <w:r>
              <w:br/>
              <w:t xml:space="preserve">документ, подтверждающий заключение договора обязательного страхования </w:t>
            </w:r>
            <w:r>
              <w:lastRenderedPageBreak/>
              <w:t>гражданской ответственности владельца транспортного средства</w:t>
            </w:r>
            <w:r>
              <w:br/>
            </w:r>
            <w:r>
              <w:br/>
              <w:t>разрешение органа связи на право использования радиочастотного спектра при эксплуатации радиоэлектронных средств – при их наличии на транспортном средстве в случаях, предусмотренных законодательством (за исключением транспортного средства оперативного назначения)</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за выдачу разрешения на допуск (государственная пошлина****):</w:t>
            </w:r>
            <w:r>
              <w:br/>
            </w:r>
            <w:r>
              <w:br/>
              <w:t>2 базовые величины – за мотоцикл, прицеп с разрешенной максимальной массой не более 0,75 тонны, прицеп-дачу (караван)</w:t>
            </w:r>
            <w:r>
              <w:br/>
            </w:r>
            <w:r>
              <w:br/>
              <w:t>3 базовые величины – за легковой автомобиль с разрешенной максимальной массой не более 1,5 тонны</w:t>
            </w:r>
            <w:r>
              <w:br/>
            </w:r>
            <w:r>
              <w:br/>
              <w:t xml:space="preserve">6 базовых величин – за легковой </w:t>
            </w:r>
            <w:r>
              <w:lastRenderedPageBreak/>
              <w:t>автомобиль с разрешенной максимальной массой более 1,5 тонны, но не более 2 тонн</w:t>
            </w:r>
            <w:r>
              <w:br/>
            </w:r>
            <w:r>
              <w:br/>
              <w:t>8 базовых величин – за легковой автомобиль с разрешенной максимальной массой более 2 тонн, но не более 3 тонн, грузовой автомобиль, автомобиль-тягач и грузопассажирский автомобиль с разрешенной максимальной массой не более 2,5 тонны</w:t>
            </w:r>
            <w:r>
              <w:br/>
            </w:r>
            <w:r>
              <w:br/>
              <w:t>11 базовых величин – за легковой автомобиль с разрешенной максимальной массой более 3 тонн, прицеп с разрешенной максимальной массой более 0,75 тонны</w:t>
            </w:r>
            <w:r>
              <w:br/>
            </w:r>
            <w:r>
              <w:br/>
              <w:t>12 базовых величин – за автобус с числом посадочных мест до 20 включительно</w:t>
            </w:r>
            <w:r>
              <w:br/>
            </w:r>
            <w:r>
              <w:br/>
              <w:t>17 базовых величин – за грузовой автомобиль, автомобиль-тягач и грузопассажирский автомобиль с разрешенной максимальной массой более 2,5 тонны, но не более 3,5 тонны, автобус с числом посадочных мест от 21 до 40 включительно</w:t>
            </w:r>
            <w:r>
              <w:br/>
            </w:r>
            <w:r>
              <w:br/>
              <w:t>22 базовые величины – за грузовой автомобиль, автомобиль-тягач и грузопассажирский автомобиль с разрешенной максимальной массой более 3,5 тонны, но не более 12 тонн, автобус с числом посадочных мест свыше 40</w:t>
            </w:r>
            <w:r>
              <w:br/>
            </w:r>
            <w:r>
              <w:br/>
            </w:r>
            <w:r>
              <w:lastRenderedPageBreak/>
              <w:t>25 базовых величин – за грузовой автомобиль, автомобиль-тягач и грузопассажирский автомобиль с разрешенной максимальной массой более 12 тонн</w:t>
            </w:r>
            <w:r>
              <w:br/>
            </w:r>
            <w:r>
              <w:br/>
              <w:t>20 базовых величин – за седельный тягач</w:t>
            </w:r>
            <w:r>
              <w:br/>
            </w:r>
            <w:r>
              <w:br/>
              <w:t>0,3 базовой величины – за идентификацию транспортного средства, регистрацию и оформление разрешения на допуск</w:t>
            </w:r>
          </w:p>
        </w:tc>
        <w:tc>
          <w:tcPr>
            <w:tcW w:w="579" w:type="pct"/>
            <w:tcMar>
              <w:top w:w="0" w:type="dxa"/>
              <w:left w:w="6" w:type="dxa"/>
              <w:bottom w:w="0" w:type="dxa"/>
              <w:right w:w="6" w:type="dxa"/>
            </w:tcMar>
            <w:hideMark/>
          </w:tcPr>
          <w:p w:rsidR="00700D00" w:rsidRDefault="00700D00">
            <w:pPr>
              <w:pStyle w:val="table10"/>
              <w:spacing w:before="120"/>
            </w:pPr>
            <w:r>
              <w:lastRenderedPageBreak/>
              <w:t>15 минут с момента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w:t>
            </w:r>
            <w:r>
              <w:lastRenderedPageBreak/>
              <w:t>предназначенных для перевозки опасных грузов, 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 xml:space="preserve">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а также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и для транспортных средств, год выпуска которых не установлен (за исключением транспортных средств, периодичность проведения </w:t>
            </w:r>
            <w:proofErr w:type="spellStart"/>
            <w:r>
              <w:lastRenderedPageBreak/>
              <w:t>гостехосмотра</w:t>
            </w:r>
            <w:proofErr w:type="spellEnd"/>
            <w:r>
              <w:t xml:space="preserve"> которых установлена не позднее чем через 6 месяцев после прохождения последнего </w:t>
            </w:r>
            <w:proofErr w:type="spellStart"/>
            <w:r>
              <w:t>гостехосмотра</w:t>
            </w:r>
            <w:proofErr w:type="spellEnd"/>
            <w:r>
              <w:t>)</w:t>
            </w:r>
            <w:r>
              <w:br/>
            </w:r>
            <w:r>
              <w:br/>
              <w:t xml:space="preserve">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w:t>
            </w:r>
            <w:proofErr w:type="spellStart"/>
            <w:r>
              <w:t>квадрициклов</w:t>
            </w:r>
            <w:proofErr w:type="spellEnd"/>
            <w:r>
              <w:t xml:space="preserve">, мотоциклов и мопедов (за исключением транспортных средств, периодичность проведения </w:t>
            </w:r>
            <w:proofErr w:type="spellStart"/>
            <w:r>
              <w:t>гостехосмотра</w:t>
            </w:r>
            <w:proofErr w:type="spellEnd"/>
            <w:r>
              <w:t xml:space="preserve"> которых установлена не позднее чем через 6 месяцев или 1 год после прохождения последнего </w:t>
            </w:r>
            <w:proofErr w:type="spellStart"/>
            <w:r>
              <w:t>гостехосмотра</w:t>
            </w:r>
            <w:proofErr w:type="spellEnd"/>
            <w:r>
              <w:t xml:space="preserve">)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15.18. Выдача карточки цифрового </w:t>
            </w:r>
            <w:proofErr w:type="spellStart"/>
            <w:r>
              <w:rPr>
                <w:b w:val="0"/>
                <w:sz w:val="20"/>
                <w:szCs w:val="20"/>
              </w:rPr>
              <w:t>тахографа</w:t>
            </w:r>
            <w:proofErr w:type="spellEnd"/>
            <w:r>
              <w:rPr>
                <w:b w:val="0"/>
                <w:sz w:val="20"/>
                <w:szCs w:val="20"/>
              </w:rPr>
              <w:t xml:space="preserve"> (карточки водителя)</w:t>
            </w:r>
          </w:p>
        </w:tc>
        <w:tc>
          <w:tcPr>
            <w:tcW w:w="873" w:type="pct"/>
            <w:tcMar>
              <w:top w:w="0" w:type="dxa"/>
              <w:left w:w="6" w:type="dxa"/>
              <w:bottom w:w="0" w:type="dxa"/>
              <w:right w:w="6" w:type="dxa"/>
            </w:tcMar>
            <w:hideMark/>
          </w:tcPr>
          <w:p w:rsidR="00700D00" w:rsidRDefault="00700D00">
            <w:pPr>
              <w:pStyle w:val="table10"/>
              <w:spacing w:before="120"/>
            </w:pPr>
            <w:r>
              <w:t>Транспортная инспекция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proofErr w:type="spellStart"/>
            <w:r>
              <w:t>заявление</w:t>
            </w:r>
            <w:proofErr w:type="spellEnd"/>
            <w:r>
              <w:t xml:space="preserve"> с указанием обстоятельств утраты (хищения) карточки цифрового </w:t>
            </w:r>
            <w:proofErr w:type="spellStart"/>
            <w:r>
              <w:t>тахографа</w:t>
            </w:r>
            <w:proofErr w:type="spellEnd"/>
            <w:r>
              <w:t xml:space="preserve"> (карточки водителя) – в случае утраты (хищения) карточки цифрового </w:t>
            </w:r>
            <w:proofErr w:type="spellStart"/>
            <w:r>
              <w:t>тахографа</w:t>
            </w:r>
            <w:proofErr w:type="spellEnd"/>
            <w:r>
              <w:t xml:space="preserve"> (карточки водителя)</w:t>
            </w:r>
            <w:r>
              <w:br/>
            </w:r>
            <w:r>
              <w:lastRenderedPageBreak/>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15.19. Принятие решения о постановке граждан на учет нуждающихся в местах хранения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технического паспорта транспортного средства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15.20. Принятие решения о снятии граждан с учета нуждающихся в местах хранения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15.21. Выдача удостоверения тракториста-машиниста соответствующей категории с талоном к нему (далее – удостоверение тракториста-машиниста)</w:t>
            </w:r>
          </w:p>
        </w:tc>
        <w:tc>
          <w:tcPr>
            <w:tcW w:w="873" w:type="pct"/>
            <w:tcMar>
              <w:top w:w="0" w:type="dxa"/>
              <w:left w:w="6" w:type="dxa"/>
              <w:bottom w:w="0" w:type="dxa"/>
              <w:right w:w="6" w:type="dxa"/>
            </w:tcMar>
            <w:hideMark/>
          </w:tcPr>
          <w:p w:rsidR="00700D00" w:rsidRDefault="00700D00">
            <w:pPr>
              <w:pStyle w:val="table10"/>
              <w:spacing w:before="120"/>
            </w:pPr>
            <w:r>
              <w:t xml:space="preserve">государственные инспекции по надзору за техническим состоянием машин и оборудования Министерства сельского хозяйства и продовольствия (далее – инспекция </w:t>
            </w:r>
            <w:proofErr w:type="spellStart"/>
            <w:r>
              <w:t>гостехнадзора</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w:t>
            </w:r>
            <w:r>
              <w:lastRenderedPageBreak/>
              <w:t>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либо копия водительского удостоверения с предъявлением оригинала такого удостоверения</w:t>
            </w:r>
            <w:r>
              <w:br/>
            </w:r>
            <w:r>
              <w:br/>
              <w:t xml:space="preserve">копии диплома и приложения к нему с предъявлением их оригиналов – для лиц, окончивших учреждения высшего или среднего специального образования, программами подготовки которых предусмотрено изучение дисциплин по технической эксплуатации </w:t>
            </w:r>
            <w:r>
              <w:lastRenderedPageBreak/>
              <w:t>тракторов, самоходных сельскохозяйственных, мелиоративных, дорожно-строительных машин, в том числе машин, изготовленных на базе тракторов (далее – колесный трактор, самоходная машина)</w:t>
            </w:r>
            <w:r>
              <w:br/>
            </w:r>
            <w:r>
              <w:br/>
              <w:t>удостоверение тракториста-машиниста – в случае открытия дополнительной категории</w:t>
            </w:r>
            <w:r>
              <w:br/>
            </w:r>
            <w:r>
              <w:br/>
              <w:t>удостоверение тракториста-машиниста, выданное иностранным государством, – в случае выдачи удостоверения тракториста-машиниста на основании удостоверения тракториста-машиниста, выданного иностранным государством</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r>
            <w:r>
              <w:lastRenderedPageBreak/>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экзамен не принимается)</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сдачи всех экзаменов </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15.22. Обмен удостоверения тракториста-машиниста, а также удостоверения тракториста-машиниста (с категориями), выданного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w:t>
            </w:r>
            <w:r>
              <w:lastRenderedPageBreak/>
              <w:t>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15.23. Выдача удостоверения тракториста-машиниста взамен недействительного удостоверения тракториста-машиниста первого, второго, третьего класса, выданного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w:t>
            </w:r>
            <w:r>
              <w:lastRenderedPageBreak/>
              <w:t>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недействительное удостоверение тракториста-машиниста первого, второго, третьего класса,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lastRenderedPageBreak/>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15.24. Выдача временного разрешения на право управления колесным трактором, самоходной машиной в случае утраты (хищения) удостоверения тракториста-машиниста, а также удостоверений тракториста-машиниста (с категориями), выданных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15.25. Выдача дубликата удостоверения тракториста-машиниста взамен утраченного (похищенного) удостоверения тракториста-машиниста, а также взамен удостоверений </w:t>
            </w:r>
            <w:r>
              <w:rPr>
                <w:b w:val="0"/>
                <w:sz w:val="20"/>
                <w:szCs w:val="20"/>
              </w:rPr>
              <w:lastRenderedPageBreak/>
              <w:t>тракториста-машиниста (с категориями), выданных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w:t>
            </w:r>
            <w:r>
              <w:lastRenderedPageBreak/>
              <w:t>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временное разрешение на право управления колесным трактором, самоходной машиной</w:t>
            </w:r>
            <w:r>
              <w:br/>
            </w:r>
            <w:r>
              <w:br/>
              <w:t>медицинская справка о состоянии здоровья</w:t>
            </w:r>
            <w:r>
              <w:br/>
            </w:r>
            <w:r>
              <w:br/>
              <w:t>одна фотография заявителя размером 30 х 40 мм</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3 базовые величины </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w:t>
            </w:r>
            <w:r>
              <w:lastRenderedPageBreak/>
              <w:t xml:space="preserve">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профессиональной подготовки рабочих (служащих), переподготовки рабочих (служащих), на период прохождения ими практики</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r>
            <w:r>
              <w:lastRenderedPageBreak/>
              <w:t>копия приказа о направлении учащегося на практику</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прохождения практики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15.27. Выдача нового талона к удостоверению тракториста-машиниста</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удостоверение тракториста-</w:t>
            </w:r>
            <w:r>
              <w:lastRenderedPageBreak/>
              <w:t>машиниста</w:t>
            </w:r>
            <w:r>
              <w:br/>
            </w:r>
            <w:r>
              <w:br/>
              <w:t>талон к удостоверению тракториста-машиниста – за исключением случаев его утраты (хищения)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0,5 базовой величины </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15.28. Возврат удостоверения тракториста-машиниста после окончания срока лишения права управления колесным трактором, самоходной машиной лицам, лишенным этого права за управление колесным трактором, самоходной машиной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управления колесным трактором, самоходной машиной лицу, находящемуся в таком состоянии, а равно за уклонение от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w:t>
            </w:r>
            <w:r>
              <w:rPr>
                <w:b w:val="0"/>
                <w:sz w:val="20"/>
                <w:szCs w:val="20"/>
              </w:rPr>
              <w:lastRenderedPageBreak/>
              <w:t>потреблением наркотических средств, психотропных веществ, их аналогов, токсичных или других одурманивающих веществ</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r>
            <w:r>
              <w:lastRenderedPageBreak/>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15.29. Возврат удостоверения тракториста-машиниста и (или) талона к нему после его (их) изъятия, окончания срока лишения права управления колесным трактором, самоходной машиной лицам, лишенным этого права за иные правонарушения</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медицинская справка о состоянии здоровья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приговору (постановлению) суда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свидетельство о регистрации по </w:t>
            </w:r>
            <w:r>
              <w:lastRenderedPageBreak/>
              <w:t>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документ завода-изготовителя, подтверждающий производство колесного трактора, прицепа к нему и самоходной машины, – для колесных тракторов, прицепов к ним и самоходных машин, не бывших в эксплуатации, либо дубликат документа завода-изготовителя, выданный заводом-изготовителем, либо паспорт-дубликат колесного трактора, прицепа к нему и самоходной машины, выданный инспекцией </w:t>
            </w:r>
            <w:proofErr w:type="spellStart"/>
            <w:r>
              <w:t>гостехнадзора</w:t>
            </w:r>
            <w:proofErr w:type="spellEnd"/>
            <w:r>
              <w:t>, – в случае утраты или приведения в негодность документа завода-изготовителя (для колесных тракторов, прицепов к ним и самоходных машин, изъятых, арестованных или обращенных в доход государства, – при его наличии)</w:t>
            </w:r>
            <w:r>
              <w:br/>
            </w:r>
            <w:r>
              <w:br/>
              <w:t xml:space="preserve">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колесного трактора, прицепа к нему и самоходной машины – для зарегистрированных на </w:t>
            </w:r>
            <w:r>
              <w:lastRenderedPageBreak/>
              <w:t>территории Республики Беларусь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акт о приеме-передаче основных средств – в случае продажи (передачи) юридическими лицами колесного трактора, прицепа к нему и самоходной машины,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подтверждающие законность приобретения (получения) колесного трактора, прицепа к нему и самоходной машины, комплектующих изделий и материалов собранной копии серийно выпускаемого (выпускавшегося) колесного трактора, прицепа к нему и самоходной машины, а также комплектующих изделий и материалов самодельного трактора, прицепа к нему (не представляются для колесных тракторов, прицепов к ним и самоходных машин, изъятых, арестованных или обращенных в доход государства)</w:t>
            </w:r>
            <w:r>
              <w:br/>
            </w:r>
            <w:r>
              <w:br/>
              <w:t xml:space="preserve">заверенная копия решения суда </w:t>
            </w:r>
            <w:r>
              <w:lastRenderedPageBreak/>
              <w:t>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счет-справка – для колесных тракторов, прицепов к ним и самоходных машин, изъятых, арестованных или обращенных в доход государства</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 xml:space="preserve">документы, выданные таможенными органами Республики Беларусь,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w:t>
            </w:r>
            <w:r>
              <w:lastRenderedPageBreak/>
              <w:t>представляются для колесных тракторов, прицепов к ним и самоходных машин, изъятых, арестованных или обращенных в доход государства)</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базовой величины – за выдачу регистрационного знака</w:t>
            </w:r>
            <w:r>
              <w:br/>
            </w:r>
            <w:r>
              <w:br/>
              <w:t xml:space="preserve">1 базовая величина – за выдачу свидетельства о регистрации колесного трактора, прицепа к нему и самоходной машины (технического паспорта) </w:t>
            </w:r>
            <w:r>
              <w:br/>
            </w:r>
            <w:r>
              <w:br/>
              <w:t>1 базовая величина – за выдачу паспорта-дубликата при первичной (после сборки) регистрации самодельного трактора и (или) самодельного прицепа к нему, собранной копии серийно выпускаемого (выпускавшегося) колесного трактора, прицепа к нему и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 xml:space="preserve">10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колесного трактора, прицепа к нему и самоходной машины – на срок временного проживания или временного пребывания собственника колесного трактора, прицепа к нему и самоходной машины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15.31. Выдача дубликата свидетельства о регистрации колесного трактора, прицепа к нему и самоходной машины (технического паспорта), паспорта-дубликата колесного трактора, прицепа к нему и самоходной машины и (или) регистрационного знака на колесный трактор, прицеп к нему и самоходную машину взамен утраченного (похищенного) или пришедшего в негодность </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 выдаче паспорта-дубликата колесного трактора, прицепа к нему и самоходной машины</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базовой величины – за выдачу дубликата свидетельства о регистрации колесного трактора, прицепа к нему и самоходной машины (технического паспорта)</w:t>
            </w:r>
            <w:r>
              <w:br/>
            </w:r>
            <w:r>
              <w:br/>
              <w:t>3 базовые величины – за выдачу регистрационного знака</w:t>
            </w:r>
            <w:r>
              <w:br/>
            </w:r>
            <w:r>
              <w:br/>
              <w:t>1 базовая величина – за обмен свидетельства о регистрации колесного трактора, прицепа к нему, самоходной машины (технического паспорта) при выдаче регистрационного знака на колесный трактор, прицеп к нему и самоходную машину взамен утраченного (похищенного) или пришедшего в негодность</w:t>
            </w:r>
            <w:r>
              <w:br/>
            </w:r>
            <w:r>
              <w:br/>
              <w:t>1 базовая величина – за выдачу паспорта-дубликата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15.32. Обмен свидетельства о регистрации колесного трактора, прицепа к нему и самоходной машины (технического паспорта)</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 xml:space="preserve">разрешение на временное проживание в Республике Беларусь – для иностранных </w:t>
            </w:r>
            <w:r>
              <w:lastRenderedPageBreak/>
              <w:t>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 xml:space="preserve">документы, подтверждающие приобретение комплектующих изделий при переоборудовании колесного трактора, самоходной машины с изменением его (ее) модели (модификации), и справка из организации, проводившей переоборудование колесного трактора, самоходной машины, – в случае переоборудования колесного трактора, самоходной машины с изменением его (ее) модели (модификации)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свидетельства о регистрации колесного трактора, прицепа к нему и самоходной машины (технического паспорта)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15.33. Внесение изменений в свидетельство о регистрации колесного трактора, прицепа к нему и самоходной машины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приобретение номерных агрегатов, – в случае замены номерных агрегатов на колесном тракторе, самоходной машине</w:t>
            </w:r>
            <w:r>
              <w:br/>
            </w:r>
            <w:r>
              <w:br/>
              <w:t xml:space="preserve">свидетельство о регистрации колесного трактора, прицепа к </w:t>
            </w:r>
            <w:r>
              <w:lastRenderedPageBreak/>
              <w:t>нему и самоходной машины (технический паспорт)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документы, подтверждающие отчуждение колесного трактора, прицепа к нему и самоходной машины в пользу другого собственника, – в случае отчуждения колесного трактора, прицепа к нему и самоходной машины</w:t>
            </w:r>
            <w:r>
              <w:br/>
            </w:r>
            <w:r>
              <w:br/>
              <w:t xml:space="preserve">акт осмотра колесного трактора, прицепа к нему и самоходной машины, составленный инспекцией </w:t>
            </w:r>
            <w:proofErr w:type="spellStart"/>
            <w:r>
              <w:t>гостехнадзора</w:t>
            </w:r>
            <w:proofErr w:type="spellEnd"/>
            <w:r>
              <w:t xml:space="preserve"> или регистрирующими органами иностранных государств, – в </w:t>
            </w:r>
            <w:r>
              <w:lastRenderedPageBreak/>
              <w:t>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15.36. Постановка колесного трактора, прицепа к нему и самоходной машины, зарегистрированных в установленном порядке, на временный учет по месту расположения земельного участка, принадлежащего собственнику колесного трактора, прицепа к нему и самоходной машины, или по месту жительства его близких родственников либо лиц, которым он передает колесный трактор, прицеп к нему и самоходную машину по доверенности</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 xml:space="preserve">документы, подтверждающие вещные права на земельный участок, или письменное согласие близких родственников, либо копия доверенности на право управления колесным трактором, самоходной </w:t>
            </w:r>
            <w:r>
              <w:lastRenderedPageBreak/>
              <w:t>машиной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15.37. Проведение государственного технического осмотра колесного трактора, прицепа к нему и самоходной машины</w:t>
            </w:r>
          </w:p>
        </w:tc>
        <w:tc>
          <w:tcPr>
            <w:tcW w:w="873" w:type="pct"/>
            <w:tcMar>
              <w:top w:w="0" w:type="dxa"/>
              <w:left w:w="6" w:type="dxa"/>
              <w:bottom w:w="0" w:type="dxa"/>
              <w:right w:w="6" w:type="dxa"/>
            </w:tcMar>
            <w:hideMark/>
          </w:tcPr>
          <w:p w:rsidR="00700D00" w:rsidRDefault="00700D00">
            <w:pPr>
              <w:pStyle w:val="table10"/>
              <w:spacing w:before="120"/>
            </w:pPr>
            <w:r>
              <w:t xml:space="preserve">инспекция </w:t>
            </w:r>
            <w:proofErr w:type="spellStart"/>
            <w:r>
              <w:t>гостехнадзора</w:t>
            </w:r>
            <w:proofErr w:type="spellEnd"/>
          </w:p>
        </w:tc>
        <w:tc>
          <w:tcPr>
            <w:tcW w:w="873" w:type="pct"/>
            <w:tcMar>
              <w:top w:w="0" w:type="dxa"/>
              <w:left w:w="6" w:type="dxa"/>
              <w:bottom w:w="0" w:type="dxa"/>
              <w:right w:w="6" w:type="dxa"/>
            </w:tcMar>
            <w:hideMark/>
          </w:tcPr>
          <w:p w:rsidR="00700D00" w:rsidRDefault="00700D00">
            <w:pPr>
              <w:pStyle w:val="table10"/>
              <w:spacing w:before="120"/>
            </w:pPr>
            <w: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 </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lastRenderedPageBreak/>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r>
              <w:br/>
            </w:r>
            <w:r>
              <w:br/>
              <w:t>2 базовые величины – за проведение технической экспертизы самодельного трактора, малогабаритного трактора, прицепа к ним</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15.38. Государственная регистрация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соответствующее свидетельство компетентного органа иностранного государства, в котором судно было зарегистрировано, подтверждающее исключение </w:t>
            </w:r>
            <w:r>
              <w:lastRenderedPageBreak/>
              <w:t>его из реестра судов этого государства, или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реестр судов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w:t>
            </w:r>
            <w:r>
              <w:lastRenderedPageBreak/>
              <w:t>регистрации, – для судов, внесенных в реестр судов иностранного государства</w:t>
            </w:r>
            <w:r>
              <w:br/>
            </w:r>
            <w:r>
              <w:br/>
              <w:t>письменное согласие собственника судна либо залогодержателя (залогодержателей) судна при нахождении его в зарегистрированном залоге (ипотеке) или при наличии зарегистрированного ограничения (обременения) на него на перевод судна под Государственный флаг Республики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 судна без экипажа или договора лизинга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на постройку судна</w:t>
            </w:r>
            <w:r>
              <w:br/>
            </w:r>
            <w:r>
              <w:b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15.40. Государственная регистрация любых изменений сведений, в том числе ипотеки судна, подлежащих внесению в </w:t>
            </w:r>
            <w:r>
              <w:rPr>
                <w:b w:val="0"/>
                <w:sz w:val="20"/>
                <w:szCs w:val="20"/>
              </w:rPr>
              <w:lastRenderedPageBreak/>
              <w:t>Государственный судовой реестр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15.40.1. для государственной регистрации любых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ней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lastRenderedPageBreak/>
              <w:br/>
              <w:t>договор о залоге (ипотеке) судна – в случае государственной регистрации ипотеки судна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 xml:space="preserve">документ компетентного органа иностранного государства, </w:t>
            </w:r>
            <w:r>
              <w:lastRenderedPageBreak/>
              <w:t>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 судна без экипажа или договора лизинга,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15.40.3. для внесения сведений об исключении судна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и правоустанавливающие документы с предъявлением их оригиналов</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 xml:space="preserve">для маломерных судов, с года выпуска </w:t>
            </w:r>
            <w:r>
              <w:lastRenderedPageBreak/>
              <w:t>которых прошло 10 и более лет, – 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 xml:space="preserve">протокол (выписка из протокола), подтверждающий </w:t>
            </w:r>
            <w:r>
              <w:lastRenderedPageBreak/>
              <w:t>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15.45. Предоставление информации из судовой книги</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w:t>
            </w:r>
            <w:r>
              <w:rPr>
                <w:b w:val="0"/>
                <w:sz w:val="20"/>
                <w:szCs w:val="20"/>
              </w:rPr>
              <w:lastRenderedPageBreak/>
              <w:t>двигателя которого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дубликата судового билета маломерного гребного судна</w:t>
            </w:r>
            <w:r>
              <w:br/>
            </w:r>
            <w:r>
              <w:br/>
              <w:t xml:space="preserve">2 базовые величины – за выдачу </w:t>
            </w:r>
            <w:r>
              <w:lastRenderedPageBreak/>
              <w:t>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дубликата судового билета</w:t>
            </w:r>
            <w:r>
              <w:br/>
            </w:r>
            <w:r>
              <w:br/>
              <w:t xml:space="preserve">на срок действия </w:t>
            </w:r>
            <w:r>
              <w:lastRenderedPageBreak/>
              <w:t>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15.47. Выдача свидетельства о годности судна к плаванию</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15.48. Выдача классификационного свидетельства на судно </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15.49. Выдача международного мерительного свидетельства на судно смешанного (река–море) плавания, подлежащее техническому надзору классификационного общества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сертификат типа гражданского воздушного судна, выданный компетентным органом иностранного государства либо международной организации и признанный в Республике Беларусь (кроме гражданских воздушных судов любительской конструкции и сборочных </w:t>
            </w:r>
            <w:r>
              <w:lastRenderedPageBreak/>
              <w:t>комплектов)</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w:t>
            </w:r>
            <w:r>
              <w:lastRenderedPageBreak/>
              <w:t>государственную регистрацию легких и сверхлегких летательных аппаратов</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 xml:space="preserve">копия акта приема-передачи </w:t>
            </w:r>
            <w:r>
              <w:lastRenderedPageBreak/>
              <w:t>гражданского воздушного судна – при его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 – за государственную регистрацию гражданского воздушного судна первого и второго класса</w:t>
            </w:r>
            <w:r>
              <w:br/>
            </w:r>
            <w:r>
              <w:br/>
              <w:t xml:space="preserve">5 базовых величин – за государственную регистрацию гражданского воздушного судна </w:t>
            </w:r>
            <w:r>
              <w:lastRenderedPageBreak/>
              <w:t>третьего и четвертого класса</w:t>
            </w:r>
            <w:r>
              <w:br/>
            </w:r>
            <w:r>
              <w:br/>
              <w:t xml:space="preserve">2 базовые величины – за государственную регистрацию легких и сверхлегких летательных аппаратов </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15.50.3. для перерегистрации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15.51.2. при продаже гражданского воздушного судна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15.52. Выдача дубликата регистрационного удостоверения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регистрационного удостоверения или приведения его в негодность</w:t>
            </w:r>
            <w:r>
              <w:br/>
            </w:r>
            <w:r>
              <w:br/>
              <w:t>пришедшее в негодность регистрационное удостоверение – в случае, если регистрационное удостоверение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регистрационное удостоверение</w:t>
            </w:r>
            <w:r>
              <w:br/>
            </w:r>
            <w:r>
              <w:lastRenderedPageBreak/>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гражданских воздушных судов, </w:t>
            </w:r>
            <w:r>
              <w:lastRenderedPageBreak/>
              <w:t>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15.54. Продление срока действия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 xml:space="preserve">формуляр гражданского воздушного судна с записью ремонтной организации о выполнении капитального ремонта, установлении </w:t>
            </w:r>
            <w:r>
              <w:lastRenderedPageBreak/>
              <w:t>межремонтного ресурса (срока службы) – для прошедшего ремонт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оставшийся срок назначенного или межремонтного ресурса (срока службы) гражданского воздушного судна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15.55. Выдача дубликата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сертификата летной годности (удостоверения о годности к полетам) или приведения его в негодность</w:t>
            </w:r>
            <w:r>
              <w:br/>
            </w:r>
            <w:r>
              <w:br/>
              <w:t>пришедший в негодность сертификат летной годности (удостоверение о годности к полетам) – в случае, если сертификат летной годности (удостоверение о годности к полетам) пришел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сертификата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 xml:space="preserve">копия отчета по определению </w:t>
            </w:r>
            <w:r>
              <w:lastRenderedPageBreak/>
              <w:t>массы и центровки</w:t>
            </w:r>
            <w:r>
              <w:br/>
            </w:r>
            <w:r>
              <w:br/>
              <w:t>копия отчета о летных испытаниях (если проводились)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сертификат типа по шуму на местности гражданского воздушного судна, выданный компетентным органом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proofErr w:type="spellStart"/>
            <w:r>
              <w:t>Госпромнадзор</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документ, подтверждающий обучение по программе подготовки работников субъектов перевозки, связанных с перевозкой опасных грузов соответствующим видом транспорта</w:t>
            </w:r>
            <w:r>
              <w:br/>
            </w:r>
            <w:r>
              <w:br/>
            </w:r>
            <w:r>
              <w:lastRenderedPageBreak/>
              <w:t>протокол (выписка из протокола) заседания экзаменационной комиссии, подтверждающий(</w:t>
            </w:r>
            <w:proofErr w:type="spellStart"/>
            <w:r>
              <w:t>ая</w:t>
            </w:r>
            <w:proofErr w:type="spellEnd"/>
            <w:r>
              <w:t>) сдачу экзамена для получения свидетельства о подготовке</w:t>
            </w:r>
            <w:r>
              <w:br/>
            </w:r>
            <w:r>
              <w:br/>
              <w:t>одна фотография размером 30 x 40 мм (для получения свидетельства о подготовке водителя механического транспортного средства)</w:t>
            </w:r>
            <w:r>
              <w:br/>
            </w:r>
            <w:r>
              <w:br/>
              <w:t>свидетельство о подготовке (при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 для свидетельств о подготовке водителя механического транспортного средства, о подготовке работника, ответственного за перевозку опасных грузов автомобильным транспортом, о подготовке работника, занятого перевозкой опасных грузов внутренним водным транспортом, о подготовке работника, ответственного за перевозку опасных </w:t>
            </w:r>
            <w:r>
              <w:lastRenderedPageBreak/>
              <w:t>грузов железнодорожным транспортом</w:t>
            </w:r>
            <w:r>
              <w:br/>
            </w:r>
            <w:r>
              <w:br/>
              <w:t>2 года – для свидетельства о подготовке работника, занятого перевозкой опасных грузов воздушным транспортом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15.61. Выдача дубликата свидетельства о подготовке</w:t>
            </w:r>
          </w:p>
        </w:tc>
        <w:tc>
          <w:tcPr>
            <w:tcW w:w="873" w:type="pct"/>
            <w:tcMar>
              <w:top w:w="0" w:type="dxa"/>
              <w:left w:w="6" w:type="dxa"/>
              <w:bottom w:w="0" w:type="dxa"/>
              <w:right w:w="6" w:type="dxa"/>
            </w:tcMar>
            <w:hideMark/>
          </w:tcPr>
          <w:p w:rsidR="00700D00" w:rsidRDefault="00700D00">
            <w:pPr>
              <w:pStyle w:val="table10"/>
              <w:spacing w:before="120"/>
            </w:pPr>
            <w:proofErr w:type="spellStart"/>
            <w:r>
              <w:t>Госпромнадзор</w:t>
            </w:r>
            <w:proofErr w:type="spellEnd"/>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свидетельства о подготовке или приведения его в негодность</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пришедшее в негодность свидетельство о подготовке – в случае, если свидетельство о подготовке пришло в негодность</w:t>
            </w:r>
            <w:r>
              <w:br/>
            </w:r>
            <w:r>
              <w:br/>
              <w:t>одна фотография размером 30 x 40 мм (для получения дубликата свидетельства о подготовке водителя механического транспортного средства)</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или пришедшего в негодность свидетельства о подготовке</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16</w:t>
            </w:r>
            <w:r>
              <w:br/>
              <w:t>ПРИРОДОПОЛЬЗОВАНИЕ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16.2.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природных ресурсов и охраны окружающей среды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обоснование необходимости изъятия диких животных из среды их обитания с копиями подтверждающих документов</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одна фотография подлежащего регистрации дикого животного</w:t>
            </w:r>
            <w:r>
              <w:br/>
            </w:r>
            <w:r>
              <w:br/>
              <w:t>копии документов, подтверждающих законность владения дикими животными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ограниченных к перемещению через Государственную границу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w:t>
            </w:r>
            <w:r>
              <w:br/>
            </w:r>
            <w:r>
              <w:br/>
              <w:t>копии документов, подтверждающих законность владения образцами СИТЕС</w:t>
            </w:r>
            <w:r>
              <w:br/>
            </w:r>
            <w:r>
              <w:br/>
              <w:t xml:space="preserve">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w:t>
            </w:r>
            <w:r>
              <w:lastRenderedPageBreak/>
              <w:t>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копия акта об условиях содержания диких живых животных – в случае ввоза на территорию Республики Беларусь образцов СИТЕС, включенных в Приложение I к Конвенции СИТЕС</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16.6. Выдача разрешения на удаление объектов растительного мира в населенных пунктах</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 внесение в него изменений и (или) дополнений, продление срока, прекращение его действия, выдача дубликата этого разрешения</w:t>
            </w:r>
          </w:p>
        </w:tc>
        <w:tc>
          <w:tcPr>
            <w:tcW w:w="873" w:type="pct"/>
            <w:tcMar>
              <w:top w:w="0" w:type="dxa"/>
              <w:left w:w="6" w:type="dxa"/>
              <w:bottom w:w="0" w:type="dxa"/>
              <w:right w:w="6" w:type="dxa"/>
            </w:tcMar>
            <w:hideMark/>
          </w:tcPr>
          <w:p w:rsidR="00700D00" w:rsidRDefault="00700D00">
            <w:pPr>
              <w:pStyle w:val="table10"/>
              <w:spacing w:before="120"/>
            </w:pPr>
            <w:r>
              <w:t>областные (Минский городской) комитеты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для получения разрешения на специальное водопользование:</w:t>
            </w:r>
            <w:r>
              <w:br/>
            </w:r>
            <w:r>
              <w:br/>
              <w:t>заявление по установленной форме (на бумажном и электронном носителях)</w:t>
            </w:r>
            <w:r>
              <w:br/>
            </w:r>
            <w:r>
              <w:br/>
              <w:t>копия схемы водоснабжения с указанием мест добычи (изъятия) воды</w:t>
            </w:r>
            <w:r>
              <w:br/>
            </w:r>
            <w:r>
              <w:br/>
              <w:t>заключение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w:t>
            </w:r>
          </w:p>
        </w:tc>
        <w:tc>
          <w:tcPr>
            <w:tcW w:w="873" w:type="pct"/>
            <w:tcMar>
              <w:top w:w="0" w:type="dxa"/>
              <w:left w:w="6" w:type="dxa"/>
              <w:bottom w:w="0" w:type="dxa"/>
              <w:right w:w="6" w:type="dxa"/>
            </w:tcMar>
            <w:hideMark/>
          </w:tcPr>
          <w:p w:rsidR="00700D00" w:rsidRDefault="00700D00">
            <w:pPr>
              <w:pStyle w:val="table10"/>
              <w:spacing w:before="120"/>
            </w:pPr>
            <w:r>
              <w:t>8 базовых величин</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внесения изменений и (или) дополнений в разрешение на специальное водопользование:</w:t>
            </w:r>
            <w:r>
              <w:br/>
            </w:r>
            <w:r>
              <w:br/>
              <w:t xml:space="preserve">заявление по установленной форме (на бумажном и электронном носителях) с приложением копий документов, подтверждающих </w:t>
            </w:r>
            <w:r>
              <w:lastRenderedPageBreak/>
              <w:t>необходимость внесения изменений и (или) дополнений</w:t>
            </w:r>
            <w:r>
              <w:br/>
            </w:r>
            <w:r>
              <w:br/>
              <w:t>первый экземпляр оригинала разрешения на специальное водопользование</w:t>
            </w:r>
            <w:r>
              <w:br/>
            </w:r>
            <w:r>
              <w:br/>
              <w:t xml:space="preserve">заключение о возможности добычи заявленных водопользователем объемов подземных вод –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 </w:t>
            </w:r>
          </w:p>
        </w:tc>
        <w:tc>
          <w:tcPr>
            <w:tcW w:w="873" w:type="pct"/>
            <w:tcMar>
              <w:top w:w="0" w:type="dxa"/>
              <w:left w:w="6" w:type="dxa"/>
              <w:bottom w:w="0" w:type="dxa"/>
              <w:right w:w="6" w:type="dxa"/>
            </w:tcMar>
            <w:hideMark/>
          </w:tcPr>
          <w:p w:rsidR="00700D00" w:rsidRDefault="00700D00">
            <w:pPr>
              <w:pStyle w:val="table10"/>
              <w:spacing w:before="120"/>
            </w:pPr>
            <w:r>
              <w:lastRenderedPageBreak/>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на период действия разрешения на специальное водопользование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продления срока действия разрешения на специальное водопользование:</w:t>
            </w:r>
            <w:r>
              <w:br/>
            </w:r>
            <w:r>
              <w:br/>
              <w:t>заявление с указанием сведений, подтверждающих выполнение условий специального водопользования</w:t>
            </w:r>
            <w:r>
              <w:br/>
            </w:r>
            <w:r>
              <w:br/>
              <w:t>первый экземпляр оригинала разрешения на специальное водопользование</w:t>
            </w:r>
            <w:r>
              <w:br/>
            </w:r>
            <w:r>
              <w:br/>
              <w:t xml:space="preserve">заключение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 </w:t>
            </w:r>
          </w:p>
        </w:tc>
        <w:tc>
          <w:tcPr>
            <w:tcW w:w="873" w:type="pct"/>
            <w:tcMar>
              <w:top w:w="0" w:type="dxa"/>
              <w:left w:w="6" w:type="dxa"/>
              <w:bottom w:w="0" w:type="dxa"/>
              <w:right w:w="6" w:type="dxa"/>
            </w:tcMar>
            <w:hideMark/>
          </w:tcPr>
          <w:p w:rsidR="00700D00" w:rsidRDefault="00700D00">
            <w:pPr>
              <w:pStyle w:val="table10"/>
              <w:spacing w:before="120"/>
            </w:pPr>
            <w:r>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15 рабочих дней</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xml:space="preserve">для выдачи дубликата разрешения на специальное </w:t>
            </w:r>
            <w:r>
              <w:lastRenderedPageBreak/>
              <w:t>водопользование:</w:t>
            </w:r>
            <w:r>
              <w:br/>
            </w:r>
            <w:r>
              <w:br/>
              <w:t>заявление</w:t>
            </w:r>
            <w:r>
              <w:br/>
            </w:r>
            <w:r>
              <w:br/>
              <w:t>пришедший в негодность первый экземпляр оригинала разрешения на специальное водопользование (при его наличии)</w:t>
            </w:r>
          </w:p>
        </w:tc>
        <w:tc>
          <w:tcPr>
            <w:tcW w:w="873" w:type="pct"/>
            <w:tcMar>
              <w:top w:w="0" w:type="dxa"/>
              <w:left w:w="6" w:type="dxa"/>
              <w:bottom w:w="0" w:type="dxa"/>
              <w:right w:w="6" w:type="dxa"/>
            </w:tcMar>
            <w:hideMark/>
          </w:tcPr>
          <w:p w:rsidR="00700D00" w:rsidRDefault="00700D00">
            <w:pPr>
              <w:pStyle w:val="table10"/>
              <w:spacing w:before="120"/>
            </w:pPr>
            <w:r>
              <w:lastRenderedPageBreak/>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выданного разрешения </w:t>
            </w:r>
            <w:r>
              <w:lastRenderedPageBreak/>
              <w:t>на специальное водопользование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прекращения действия разрешения на специальное водопользование (в случае минования его надобности) –заявление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«Белорусский государственный геологический центр»</w:t>
            </w:r>
          </w:p>
        </w:tc>
        <w:tc>
          <w:tcPr>
            <w:tcW w:w="873" w:type="pct"/>
            <w:tcMar>
              <w:top w:w="0" w:type="dxa"/>
              <w:left w:w="6" w:type="dxa"/>
              <w:bottom w:w="0" w:type="dxa"/>
              <w:right w:w="6" w:type="dxa"/>
            </w:tcMar>
            <w:hideMark/>
          </w:tcPr>
          <w:p w:rsidR="00700D00" w:rsidRDefault="00700D00">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плата за услуги</w:t>
            </w:r>
          </w:p>
        </w:tc>
        <w:tc>
          <w:tcPr>
            <w:tcW w:w="579" w:type="pct"/>
            <w:tcMar>
              <w:top w:w="0" w:type="dxa"/>
              <w:left w:w="6" w:type="dxa"/>
              <w:bottom w:w="0" w:type="dxa"/>
              <w:right w:w="6" w:type="dxa"/>
            </w:tcMar>
            <w:hideMark/>
          </w:tcPr>
          <w:p w:rsidR="00700D00" w:rsidRDefault="00700D00">
            <w:pPr>
              <w:pStyle w:val="table10"/>
              <w:spacing w:before="120"/>
            </w:pPr>
            <w:r>
              <w:t xml:space="preserve">15 дней </w:t>
            </w:r>
          </w:p>
        </w:tc>
        <w:tc>
          <w:tcPr>
            <w:tcW w:w="613" w:type="pct"/>
            <w:tcMar>
              <w:top w:w="0" w:type="dxa"/>
              <w:left w:w="6" w:type="dxa"/>
              <w:bottom w:w="0" w:type="dxa"/>
              <w:right w:w="6" w:type="dxa"/>
            </w:tcMar>
            <w:hideMark/>
          </w:tcPr>
          <w:p w:rsidR="00700D00" w:rsidRDefault="00700D00">
            <w:pPr>
              <w:pStyle w:val="table10"/>
              <w:spacing w:before="120"/>
            </w:pPr>
            <w:r>
              <w:t>в пределах срока пользования земельным участком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16.8. Выдача справки о гидрометеорологических условиях, наблюдавшихся на территории Республики Беларусь, отдельных ее административно-территориальных единиц</w:t>
            </w:r>
          </w:p>
        </w:tc>
        <w:tc>
          <w:tcPr>
            <w:tcW w:w="873" w:type="pct"/>
            <w:tcMar>
              <w:top w:w="0" w:type="dxa"/>
              <w:left w:w="6" w:type="dxa"/>
              <w:bottom w:w="0" w:type="dxa"/>
              <w:right w:w="6" w:type="dxa"/>
            </w:tcMar>
            <w:hideMark/>
          </w:tcPr>
          <w:p w:rsidR="00700D00" w:rsidRDefault="00700D00">
            <w:pPr>
              <w:pStyle w:val="table10"/>
              <w:spacing w:before="120"/>
            </w:pPr>
            <w:r>
              <w:t>Республиканский центр по гидрометеорологии, контролю радиоактивного загрязнения и мониторингу окружающей среды, областной центр по гидрометеорологии и мониторингу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16.9. Выдача справки о зафиксированных уровнях загрязнения атмосферного воздуха, поверхностных вод и почв (в том числе о радиоактивном загрязнении) на территории </w:t>
            </w:r>
            <w:r>
              <w:rPr>
                <w:b w:val="0"/>
                <w:sz w:val="20"/>
                <w:szCs w:val="20"/>
              </w:rPr>
              <w:lastRenderedPageBreak/>
              <w:t>Республики Беларусь, отдельных ее административно-территориальных единиц</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Республиканский центр по гидрометеорологии, контролю радиоактивного загрязнения и мониторингу окружающей среды, областной центр по </w:t>
            </w:r>
            <w:r>
              <w:lastRenderedPageBreak/>
              <w:t>гидрометеорологии и мониторингу окружающей среды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16.10. Выдача государственного удостоверения на право охоты </w:t>
            </w:r>
          </w:p>
        </w:tc>
        <w:tc>
          <w:tcPr>
            <w:tcW w:w="873" w:type="pct"/>
            <w:tcMar>
              <w:top w:w="0" w:type="dxa"/>
              <w:left w:w="6" w:type="dxa"/>
              <w:bottom w:w="0" w:type="dxa"/>
              <w:right w:w="6" w:type="dxa"/>
            </w:tcMar>
            <w:hideMark/>
          </w:tcPr>
          <w:p w:rsidR="00700D00" w:rsidRDefault="00700D00">
            <w:pPr>
              <w:pStyle w:val="table10"/>
              <w:spacing w:before="120"/>
            </w:pPr>
            <w:r>
              <w:t xml:space="preserve">юридическое лицо, ведущее лесное хозяйство, подчиненное Министерству лесного хозяйства,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1 месяц со дня сдачи специального охотничьего экзамена</w:t>
            </w:r>
          </w:p>
        </w:tc>
        <w:tc>
          <w:tcPr>
            <w:tcW w:w="613" w:type="pct"/>
            <w:tcMar>
              <w:top w:w="0" w:type="dxa"/>
              <w:left w:w="6" w:type="dxa"/>
              <w:bottom w:w="0" w:type="dxa"/>
              <w:right w:w="6" w:type="dxa"/>
            </w:tcMar>
            <w:hideMark/>
          </w:tcPr>
          <w:p w:rsidR="00700D00" w:rsidRDefault="00700D00">
            <w:pPr>
              <w:pStyle w:val="table10"/>
              <w:spacing w:before="120"/>
            </w:pPr>
            <w:r>
              <w:t xml:space="preserve">10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охотничьим трофеям</w:t>
            </w:r>
          </w:p>
        </w:tc>
        <w:tc>
          <w:tcPr>
            <w:tcW w:w="873" w:type="pct"/>
            <w:tcMar>
              <w:top w:w="0" w:type="dxa"/>
              <w:left w:w="6" w:type="dxa"/>
              <w:bottom w:w="0" w:type="dxa"/>
              <w:right w:w="6" w:type="dxa"/>
            </w:tcMar>
            <w:hideMark/>
          </w:tcPr>
          <w:p w:rsidR="00700D00" w:rsidRDefault="00700D00">
            <w:pPr>
              <w:pStyle w:val="table10"/>
              <w:spacing w:before="120"/>
            </w:pPr>
            <w:r>
              <w:t>Министерство лесного хозяйства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w:t>
            </w:r>
            <w:r>
              <w:lastRenderedPageBreak/>
              <w:t>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r>
              <w:br/>
            </w:r>
            <w:r>
              <w:br/>
              <w:t xml:space="preserve">справка о прослушанных теоретических занятиях по правилам оценки охотничьих трофеев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16.10</w:t>
            </w:r>
            <w:r>
              <w:rPr>
                <w:b w:val="0"/>
                <w:sz w:val="20"/>
                <w:szCs w:val="20"/>
                <w:vertAlign w:val="superscript"/>
              </w:rPr>
              <w:t>2</w:t>
            </w:r>
            <w:r>
              <w:rPr>
                <w:b w:val="0"/>
                <w:sz w:val="20"/>
                <w:szCs w:val="20"/>
              </w:rPr>
              <w:t>. Обмен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t xml:space="preserve">юридическое лицо, ведущее лесное хозяйство, подчиненное Министерству лесного хозяйства,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16.10</w:t>
            </w:r>
            <w:r>
              <w:rPr>
                <w:b w:val="0"/>
                <w:sz w:val="20"/>
                <w:szCs w:val="20"/>
                <w:vertAlign w:val="superscript"/>
              </w:rPr>
              <w:t>3</w:t>
            </w:r>
            <w:r>
              <w:rPr>
                <w:b w:val="0"/>
                <w:sz w:val="20"/>
                <w:szCs w:val="20"/>
              </w:rPr>
              <w:t>. Выдача дубликата государственного удостоверения на право охоты взамен пришедшего в негодность, утраченного (похищенного) удостоверения</w:t>
            </w:r>
          </w:p>
        </w:tc>
        <w:tc>
          <w:tcPr>
            <w:tcW w:w="873" w:type="pct"/>
            <w:tcMar>
              <w:top w:w="0" w:type="dxa"/>
              <w:left w:w="6" w:type="dxa"/>
              <w:bottom w:w="0" w:type="dxa"/>
              <w:right w:w="6" w:type="dxa"/>
            </w:tcMar>
            <w:hideMark/>
          </w:tcPr>
          <w:p w:rsidR="00700D00" w:rsidRDefault="00700D00">
            <w:pPr>
              <w:pStyle w:val="table10"/>
              <w:spacing w:before="120"/>
            </w:pPr>
            <w:r>
              <w:t xml:space="preserve">юридическое лицо, ведущее лесное хозяйство, подчиненное Министерству лесного хозяйства, </w:t>
            </w:r>
            <w:proofErr w:type="spellStart"/>
            <w:r>
              <w:t>охотохозяйственное</w:t>
            </w:r>
            <w:proofErr w:type="spellEnd"/>
            <w:r>
              <w:t xml:space="preserve"> </w:t>
            </w:r>
            <w:r>
              <w:lastRenderedPageBreak/>
              <w:t>республиканское унитарное предприятие «</w:t>
            </w:r>
            <w:proofErr w:type="spellStart"/>
            <w:r>
              <w:t>Белгосохота</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 с указанием причин выдачи дубликата</w:t>
            </w:r>
            <w:r>
              <w:br/>
            </w:r>
            <w:r>
              <w:br/>
              <w:t>паспорт или иной документ, удостоверяющий личность</w:t>
            </w:r>
            <w:r>
              <w:br/>
            </w:r>
            <w:r>
              <w:lastRenderedPageBreak/>
              <w:br/>
              <w:t>пришедшее в негодность государственное удостоверение на право охоты (при его наличии)</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выданного ранее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16.11. Регистрация охотничьих собак</w:t>
            </w:r>
          </w:p>
        </w:tc>
        <w:tc>
          <w:tcPr>
            <w:tcW w:w="873" w:type="pct"/>
            <w:tcMar>
              <w:top w:w="0" w:type="dxa"/>
              <w:left w:w="6" w:type="dxa"/>
              <w:bottom w:w="0" w:type="dxa"/>
              <w:right w:w="6" w:type="dxa"/>
            </w:tcMar>
            <w:hideMark/>
          </w:tcPr>
          <w:p w:rsidR="00700D00" w:rsidRDefault="00700D00">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16.12. Регистрация ловчих птиц, подсадных и иных диких животных, используемых для охоты, натаски, нагонки и проведения соревнований</w:t>
            </w:r>
          </w:p>
        </w:tc>
        <w:tc>
          <w:tcPr>
            <w:tcW w:w="873" w:type="pct"/>
            <w:tcMar>
              <w:top w:w="0" w:type="dxa"/>
              <w:left w:w="6" w:type="dxa"/>
              <w:bottom w:w="0" w:type="dxa"/>
              <w:right w:w="6" w:type="dxa"/>
            </w:tcMar>
            <w:hideMark/>
          </w:tcPr>
          <w:p w:rsidR="00700D00" w:rsidRDefault="00700D00">
            <w:pPr>
              <w:pStyle w:val="table10"/>
              <w:spacing w:before="120"/>
            </w:pPr>
            <w:r>
              <w:t>РГОО «БООР»</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диких животных</w:t>
            </w:r>
            <w:r>
              <w:br/>
            </w:r>
            <w:r>
              <w:br/>
              <w:t>копии документов, подтверждающих законность владения дикими животными</w:t>
            </w:r>
          </w:p>
        </w:tc>
        <w:tc>
          <w:tcPr>
            <w:tcW w:w="873" w:type="pct"/>
            <w:tcMar>
              <w:top w:w="0" w:type="dxa"/>
              <w:left w:w="6" w:type="dxa"/>
              <w:bottom w:w="0" w:type="dxa"/>
              <w:right w:w="6" w:type="dxa"/>
            </w:tcMar>
            <w:hideMark/>
          </w:tcPr>
          <w:p w:rsidR="00700D00" w:rsidRDefault="00700D00">
            <w:pPr>
              <w:pStyle w:val="table10"/>
              <w:spacing w:before="120"/>
            </w:pPr>
            <w:r>
              <w:t>0,25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16.13. Выдача лесного билета на право пользования участком лесного фонда (сенокошение, пастьба скота, размещение ульев и пасек)</w:t>
            </w:r>
          </w:p>
        </w:tc>
        <w:tc>
          <w:tcPr>
            <w:tcW w:w="873" w:type="pct"/>
            <w:tcMar>
              <w:top w:w="0" w:type="dxa"/>
              <w:left w:w="6" w:type="dxa"/>
              <w:bottom w:w="0" w:type="dxa"/>
              <w:right w:w="6" w:type="dxa"/>
            </w:tcMar>
            <w:hideMark/>
          </w:tcPr>
          <w:p w:rsidR="00700D00" w:rsidRDefault="00700D00">
            <w:pPr>
              <w:pStyle w:val="table10"/>
              <w:spacing w:before="120"/>
            </w:pPr>
            <w:r>
              <w:t xml:space="preserve">государственное лесохозяйственное учреждение, подчиненное Министерству лесного хозяйства, </w:t>
            </w:r>
            <w:r>
              <w:lastRenderedPageBreak/>
              <w:t>государственное лесохозяйственное учреждение, подчиненное Министерству обороны,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w:t>
            </w:r>
            <w:proofErr w:type="spellStart"/>
            <w:r>
              <w:t>Полесский</w:t>
            </w:r>
            <w:proofErr w:type="spellEnd"/>
            <w:r>
              <w:t xml:space="preserve">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31 декабря года, в котором выдан лесной билет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16.14. Выдача ордера на рубку леса не более 50 куб. метров древесины</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юридического лица, ведущего лесное хозяйство (лесничество)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(плата взимается за древесину, отпускаемую на корню)</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выдан ордер</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16.15. Выдача ордера на отпуск древесины на корню (заготовка деловой древесины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юридического лица, ведущего лесное хозяйство (лесничество)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(плата взимается за отпускаемую древесину на корню по таксовой стоимости)</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при условии оплаты древесины на корню</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выдан ордер</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873" w:type="pct"/>
            <w:tcMar>
              <w:top w:w="0" w:type="dxa"/>
              <w:left w:w="6" w:type="dxa"/>
              <w:bottom w:w="0" w:type="dxa"/>
              <w:right w:w="6" w:type="dxa"/>
            </w:tcMar>
            <w:hideMark/>
          </w:tcPr>
          <w:p w:rsidR="00700D00" w:rsidRDefault="00700D00">
            <w:pPr>
              <w:pStyle w:val="table10"/>
              <w:spacing w:before="120"/>
            </w:pPr>
            <w:r>
              <w:t>юридическое лицо, ведущее лесное хозяйство</w:t>
            </w:r>
          </w:p>
        </w:tc>
        <w:tc>
          <w:tcPr>
            <w:tcW w:w="873" w:type="pct"/>
            <w:tcMar>
              <w:top w:w="0" w:type="dxa"/>
              <w:left w:w="6" w:type="dxa"/>
              <w:bottom w:w="0" w:type="dxa"/>
              <w:right w:w="6" w:type="dxa"/>
            </w:tcMar>
            <w:hideMark/>
          </w:tcPr>
          <w:p w:rsidR="00700D00" w:rsidRDefault="00700D00">
            <w:pPr>
              <w:pStyle w:val="table10"/>
              <w:spacing w:before="120"/>
            </w:pPr>
            <w:r>
              <w:t>заявление (подается не позднее чем за 15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73" w:type="pct"/>
            <w:tcMar>
              <w:top w:w="0" w:type="dxa"/>
              <w:left w:w="6" w:type="dxa"/>
              <w:bottom w:w="0" w:type="dxa"/>
              <w:right w:w="6" w:type="dxa"/>
            </w:tcMar>
            <w:hideMark/>
          </w:tcPr>
          <w:p w:rsidR="00700D00" w:rsidRDefault="00700D00">
            <w:pPr>
              <w:pStyle w:val="table10"/>
              <w:spacing w:before="120"/>
            </w:pPr>
            <w:r>
              <w:t>бесплатно (взимается пеня в размере 1,5 процента стоимости древесины на корню, не вырубленной и (или) не вывезенной в установленный срок, рассчитанной по таксовой стоимости, действовавшей на момент выдачи ордера, за каждый месяц отсрочки)</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до 12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16.16.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принято решение</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17</w:t>
            </w:r>
            <w:r>
              <w:br/>
              <w:t>СЕЛЬСКОЕ ХОЗЯЙСТВО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17.2. Выдача ветеринарной справки на животных и на продукты животного происхождения (кроме молока, отправляемого в перерабатывающие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ветеринарная служба сельскохозяйственной организации, участковые 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0,1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3 месяца – для ветеринарной справки на молоко, молочную продукцию и яйцо, полученные от животных и птицы, находящихся в личных подсобных хозяйствах граждан</w:t>
            </w:r>
            <w:r>
              <w:br/>
            </w:r>
            <w:r>
              <w:br/>
              <w:t>5 дней – для ветеринарной справки на иные продукты животного происхождения и на животных</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873" w:type="pct"/>
            <w:tcMar>
              <w:top w:w="0" w:type="dxa"/>
              <w:left w:w="6" w:type="dxa"/>
              <w:bottom w:w="0" w:type="dxa"/>
              <w:right w:w="6" w:type="dxa"/>
            </w:tcMar>
            <w:hideMark/>
          </w:tcPr>
          <w:p w:rsidR="00700D00" w:rsidRDefault="00700D00">
            <w:pPr>
              <w:pStyle w:val="table10"/>
              <w:spacing w:before="120"/>
            </w:pPr>
            <w:r>
              <w:t xml:space="preserve">ветеринарная служба сельскохозяйственной организации, участковые </w:t>
            </w:r>
            <w:r>
              <w:lastRenderedPageBreak/>
              <w:t>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0,3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3 месяца – для ветеринарного свидетельства на </w:t>
            </w:r>
            <w:r>
              <w:lastRenderedPageBreak/>
              <w:t>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17.4. Выдача ветеринарного свидетельства на животных и на продукты животного происхождения, которые ввозятся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 государственное учреждение «</w:t>
            </w:r>
            <w:proofErr w:type="spellStart"/>
            <w:r>
              <w:t>Мингорветстанция</w:t>
            </w:r>
            <w:proofErr w:type="spellEnd"/>
            <w:r>
              <w:t>»</w:t>
            </w:r>
          </w:p>
        </w:tc>
        <w:tc>
          <w:tcPr>
            <w:tcW w:w="873" w:type="pct"/>
            <w:tcMar>
              <w:top w:w="0" w:type="dxa"/>
              <w:left w:w="6" w:type="dxa"/>
              <w:bottom w:w="0" w:type="dxa"/>
              <w:right w:w="6" w:type="dxa"/>
            </w:tcMar>
            <w:hideMark/>
          </w:tcPr>
          <w:p w:rsidR="00700D00" w:rsidRDefault="00700D00">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1,5 базовой величины</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до окончания транспортировки или сроков реализации продукции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17.5. Выдача ветеринарного паспорта животного</w:t>
            </w:r>
          </w:p>
        </w:tc>
        <w:tc>
          <w:tcPr>
            <w:tcW w:w="873" w:type="pct"/>
            <w:tcMar>
              <w:top w:w="0" w:type="dxa"/>
              <w:left w:w="6" w:type="dxa"/>
              <w:bottom w:w="0" w:type="dxa"/>
              <w:right w:w="6" w:type="dxa"/>
            </w:tcMar>
            <w:hideMark/>
          </w:tcPr>
          <w:p w:rsidR="00700D00" w:rsidRDefault="00700D00">
            <w:pPr>
              <w:pStyle w:val="table10"/>
              <w:spacing w:before="120"/>
            </w:pPr>
            <w:r>
              <w:t>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0,1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17.6. Выдача ветеринарно-санитарного паспорта пасеки</w:t>
            </w:r>
          </w:p>
        </w:tc>
        <w:tc>
          <w:tcPr>
            <w:tcW w:w="873" w:type="pct"/>
            <w:tcMar>
              <w:top w:w="0" w:type="dxa"/>
              <w:left w:w="6" w:type="dxa"/>
              <w:bottom w:w="0" w:type="dxa"/>
              <w:right w:w="6" w:type="dxa"/>
            </w:tcMar>
            <w:hideMark/>
          </w:tcPr>
          <w:p w:rsidR="00700D00" w:rsidRDefault="00700D00">
            <w:pPr>
              <w:pStyle w:val="table10"/>
              <w:spacing w:before="120"/>
            </w:pPr>
            <w:r>
              <w:t>участковые 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0,5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17.7. Выдача регистрационного удостоверения и жетона на собак, кошек</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осуществляющая эксплуатацию жилищного фонда и (или) предоставляющая жилищно-коммунальные </w:t>
            </w:r>
            <w:r>
              <w:lastRenderedPageBreak/>
              <w:t xml:space="preserve">услуги, сельские, поселковые исполнительные комитеты </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удостоверяющий личность </w:t>
            </w:r>
            <w:r>
              <w:lastRenderedPageBreak/>
              <w:t>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17.8. Внесение информации в реестр владельцев сельскохозяйственных животных (стад), в том числе изменений и (или) дополнений в нее, с предоставлением владельцу сельскохозяйственного животного (стада) удаленного доступа к реестру сельскохозяйственных животных (стад) с использованием глобальной компьютерной сети Интернет</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в течение срока содержания сельскохозяйственных животных (стад)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17.9. Выдача паспорта сельскохозяйственного животного (стада) при его реализации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17.10.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в течение срока содержания сельскохозяйственных животных (стад)</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 Постановка на учет в налоговом органе</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жительства гражданина</w:t>
            </w:r>
            <w:r>
              <w:br/>
            </w:r>
            <w:r>
              <w:br/>
              <w:t xml:space="preserve">при приобретении гражданами, не имеющими места жительства в Республике Беларусь, права собственности, иных прав на </w:t>
            </w:r>
            <w:r>
              <w:lastRenderedPageBreak/>
              <w:t>недвижимое имущество, находящееся на территории Республики Беларусь, – налоговый орган по месту нахождения недвижимого имущества</w:t>
            </w:r>
            <w:r>
              <w:br/>
            </w:r>
            <w:r>
              <w:br/>
              <w:t xml:space="preserve">при выплате гражданином, не имеющим места жительства в Республике Беларусь, иностранной организации дохода в денежной или </w:t>
            </w:r>
            <w:proofErr w:type="spellStart"/>
            <w:r>
              <w:t>неденежной</w:t>
            </w:r>
            <w:proofErr w:type="spellEnd"/>
            <w:r>
              <w:t xml:space="preserve"> форме от отчуждения недвижимого имущества, находящегося на территории Республики Беларусь, части белорусского предприятия как имущественного комплекса – налоговый орган по месту нахождения указанного имущества</w:t>
            </w:r>
            <w:r>
              <w:br/>
            </w:r>
            <w:r>
              <w:br/>
              <w:t xml:space="preserve">при выплате гражданином, не имеющим места жительства в Республике Беларусь, иностранной организации дохода в денежной или </w:t>
            </w:r>
            <w:proofErr w:type="spellStart"/>
            <w:r>
              <w:t>неденежной</w:t>
            </w:r>
            <w:proofErr w:type="spellEnd"/>
            <w:r>
              <w:t xml:space="preserve"> форме от отчуждения долей, паев (их части) в уставном фонде белорусской организации – налоговый орган по месту нахождения такой белорусской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t>удостоверение нотариуса – для нотариуса</w:t>
            </w:r>
            <w:r>
              <w:br/>
            </w:r>
            <w:r>
              <w:lastRenderedPageBreak/>
              <w:br/>
              <w:t>свидетельство о регистрации адвоката, осуществляющего адвокатскую деятельность индивидуально, – для адвоката, осуществляющего адвокатскую деятельность индивидуально</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18.2. Снятие с учета и постановка на учет в другом налоговом органе в случае изменения места жительства</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прежнему месту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18.3. Зачет, возврат сумм налогов, сборов (пошлин), пеней</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r>
              <w:br/>
            </w:r>
            <w:r>
              <w:br/>
            </w:r>
            <w:r>
              <w:lastRenderedPageBreak/>
              <w:t>налоговый орган по месту постановки умершего гражданина, гражданина, объявленного умершим, на учет (месту его жительства) – в случае возврата или зачета сумм налогов, сборов (пошлин), пеней наследникам умершего гражданина, гражданина, объявленного умершим</w:t>
            </w:r>
            <w:r>
              <w:br/>
            </w:r>
            <w:r>
              <w:br/>
              <w:t>налоговый орган района, города или области, в бюджет которого (которой) поступила государственная пошлина, – в случае возврата или зачета государственной пошлины из местного бюджета</w:t>
            </w:r>
            <w:r>
              <w:br/>
            </w:r>
            <w:r>
              <w:br/>
              <w:t>инспекция Министерства по налогам и сборам по г. Минску – в случае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налоговый орган по месту постановки на учет налогового агента – в случае возврата излишне удержанных сумм подоходного налога с физических лиц и если у налогового агента отсутствуют выплаты доходов физическим лицам (в том числе вследствие прекращения трудового договора (контракта), расторжения гражданско-правового договора) либо </w:t>
            </w:r>
            <w:r>
              <w:lastRenderedPageBreak/>
              <w:t>налоговым агентом не осуществляется финансово-хозяйственная деятельность</w:t>
            </w:r>
            <w:r>
              <w:br/>
            </w:r>
            <w:r>
              <w:br/>
              <w:t>государственное учреждение «Национальный центр интеллектуальной собственности» – в случае возврата или зачета патентной пошлины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lastRenderedPageBreak/>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w:t>
            </w:r>
            <w:r>
              <w:lastRenderedPageBreak/>
              <w:t xml:space="preserve">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(частичное) погашение (возврат) займов, кредитов, ссуд, – в случае зачета (возврата) сумм подоходного налога с физических лиц при полном (частичном) погашении (возврате) займов, кредитов, ссуд плательщиками, получившими доходы в виде займов, кредитов, ссуд от иностранных организаций, не осуществляющих деятельность на территории Республики Беларусь через постоянное представительство, иностранных индивидуальных предпринимателей (нотариусов) и (или) физических лиц, не относящихся к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 в случае зачета сумм налогов, </w:t>
            </w:r>
            <w:r>
              <w:lastRenderedPageBreak/>
              <w:t>сборов (пошлин), пеней</w:t>
            </w:r>
            <w:r>
              <w:br/>
            </w:r>
            <w:r>
              <w:br/>
              <w:t>1 месяц со дня подачи заявления – в случае зачета сумм подоходного налога с физических лиц при полном (частичном) погашении (возврате) займов, кредитов, ссуд плательщиками, получившими доходы в виде займов, кредитов, ссуд от иностранных организаций, не осуществляющих деятельность на территории Республики Беларусь через постоянное представительство, иностранных индивидуальных предпринимателей (нотариусов) и (или) физических лиц, не относящихся к постоянно проживающим в Республике Беларусь</w:t>
            </w:r>
            <w:r>
              <w:br/>
            </w:r>
            <w:r>
              <w:br/>
              <w:t>1 месяц со дня подачи заявления – в случае зачета сумм государственной пошлины</w:t>
            </w:r>
            <w:r>
              <w:br/>
            </w:r>
            <w:r>
              <w:br/>
              <w:t>1 месяц со дня подачи заявления – в случае возврата сумм налогов, сборов (пошлин), пеней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18.5.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постоянно проживающему за пределами Республики Беларусь гражданину Республики Беларусь, иностранному гражданину,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нахождения отчуждаемого объекта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18.7. Выдача справки о наличии или об отсутствии исполнительных листов и (или) иных требований о взыскании с лица задолженности по налогам,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18.8. Выдача справки об уплате (удержании) подоходного налога с физических лиц в целях </w:t>
            </w:r>
            <w:proofErr w:type="spellStart"/>
            <w:r>
              <w:rPr>
                <w:b w:val="0"/>
                <w:sz w:val="20"/>
                <w:szCs w:val="20"/>
              </w:rPr>
              <w:t>избежания</w:t>
            </w:r>
            <w:proofErr w:type="spellEnd"/>
            <w:r>
              <w:rPr>
                <w:b w:val="0"/>
                <w:sz w:val="20"/>
                <w:szCs w:val="20"/>
              </w:rPr>
              <w:t xml:space="preserve"> двойного налогообложения</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месту постановки гражданина на учет (месту его жительства), а при отсутствии места постановки гражданина на учет (места его жительства) на территории </w:t>
            </w:r>
            <w:r>
              <w:lastRenderedPageBreak/>
              <w:t>Республики Беларусь – по месту уплаты подоходного налога или месту нахождения (жительства) налогового агента, удержавшего налог</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18.9. Выдача справки о постоянном местопребывании физического лица в Республике Беларусь в налоговом периоде в целях </w:t>
            </w:r>
            <w:proofErr w:type="spellStart"/>
            <w:r>
              <w:rPr>
                <w:b w:val="0"/>
                <w:sz w:val="20"/>
                <w:szCs w:val="20"/>
              </w:rPr>
              <w:t>избежания</w:t>
            </w:r>
            <w:proofErr w:type="spellEnd"/>
            <w:r>
              <w:rPr>
                <w:b w:val="0"/>
                <w:sz w:val="20"/>
                <w:szCs w:val="20"/>
              </w:rPr>
              <w:t xml:space="preserve"> двойного налогообложения</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 а при отсутствии места постановки гражданина на учет (места его жительства) на территории Республики Беларусь – по последнему месту его жительства (пребывания, работы, службы, учебы) на территории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копии договора найма (поднайма) жилого помещения, трудового, гражданско-правового договора, иных документов, подтверждающих место фактического нахождения (жительства, пребывания, работы, службы, учебы) гражданина в течение налогового периода (периодов), за который (которые) требуется подтверждение постоянного местопребывания (при их наличии), с предъявлением оригиналов таких документов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18.10.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18.11. Выдача справки о доходах для решения вопроса: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18.11.1. о выдаче путевок (курсовок)</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18.11.2. о передаче ребенка (детей) на усыновление</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18.12. Выдача справки об отсутствии (наличии) задолженности по таможенным платежам, процентам, пеням, экономическим санкциям</w:t>
            </w:r>
          </w:p>
        </w:tc>
        <w:tc>
          <w:tcPr>
            <w:tcW w:w="873" w:type="pct"/>
            <w:tcMar>
              <w:top w:w="0" w:type="dxa"/>
              <w:left w:w="6" w:type="dxa"/>
              <w:bottom w:w="0" w:type="dxa"/>
              <w:right w:w="6" w:type="dxa"/>
            </w:tcMar>
            <w:hideMark/>
          </w:tcPr>
          <w:p w:rsidR="00700D00" w:rsidRDefault="00700D00">
            <w:pPr>
              <w:pStyle w:val="table10"/>
              <w:spacing w:before="120"/>
            </w:pPr>
            <w:r>
              <w:t>Минская центральная таможня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w:t>
            </w:r>
            <w:r>
              <w:lastRenderedPageBreak/>
              <w:t>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18.13. Выдача справки о доходах, исчисленных и удержанных суммах подоходного налога с физических лиц</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и иному месту получения доходов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находящемся на территории Республики Беларусь земельном участке, предоставленном им для строительства и обслуживания жилого дома и ведения личного подсобного хозяйства, коллективного садоводства, дачного строительства, огородничества в виде служебного земельного надела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13" w:type="pct"/>
            <w:tcMar>
              <w:top w:w="0" w:type="dxa"/>
              <w:left w:w="6" w:type="dxa"/>
              <w:bottom w:w="0" w:type="dxa"/>
              <w:right w:w="6" w:type="dxa"/>
            </w:tcMar>
            <w:hideMark/>
          </w:tcPr>
          <w:p w:rsidR="00700D00" w:rsidRDefault="00700D00">
            <w:pPr>
              <w:pStyle w:val="table10"/>
              <w:spacing w:before="120"/>
            </w:pPr>
            <w:r>
              <w:t>до завершения реализации указанной в справке продукции, но не более 1 года со дня выдачи справки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18.15. Выдача 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w:t>
            </w:r>
          </w:p>
        </w:tc>
        <w:tc>
          <w:tcPr>
            <w:tcW w:w="873" w:type="pct"/>
            <w:tcMar>
              <w:top w:w="0" w:type="dxa"/>
              <w:left w:w="6" w:type="dxa"/>
              <w:bottom w:w="0" w:type="dxa"/>
              <w:right w:w="6" w:type="dxa"/>
            </w:tcMar>
            <w:hideMark/>
          </w:tcPr>
          <w:p w:rsidR="00700D00" w:rsidRDefault="00700D00">
            <w:pPr>
              <w:pStyle w:val="table10"/>
              <w:spacing w:before="120"/>
            </w:pPr>
            <w:r>
              <w:t>заготовительная организация потребительской кооперации и (или) другая организация, индивидуальный предприниматель, принявшие такую продукцию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18.16. Принятие решения о предоставлении льгот по уплате местных налогов, сборов, республиканских налогов, сборов (пошлин), полностью уплачиваемых в местные бюджеты, а также арендной платы за земельные участки, находящиеся в государственной собственности</w:t>
            </w:r>
          </w:p>
        </w:tc>
        <w:tc>
          <w:tcPr>
            <w:tcW w:w="873" w:type="pct"/>
            <w:tcMar>
              <w:top w:w="0" w:type="dxa"/>
              <w:left w:w="6" w:type="dxa"/>
              <w:bottom w:w="0" w:type="dxa"/>
              <w:right w:w="6" w:type="dxa"/>
            </w:tcMar>
            <w:hideMark/>
          </w:tcPr>
          <w:p w:rsidR="00700D00" w:rsidRDefault="00700D00">
            <w:pPr>
              <w:pStyle w:val="table10"/>
              <w:spacing w:before="120"/>
            </w:pPr>
            <w:r>
              <w:t>местный Совет депутатов, 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сведения о доходах гражданина и членов его семьи, совместно с ним проживающих, за последние 12 месяцев, предшествующих месяцу подачи заявления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18.17.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месту постановки гражданина на учет (месту его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873" w:type="pct"/>
            <w:tcMar>
              <w:top w:w="0" w:type="dxa"/>
              <w:left w:w="6" w:type="dxa"/>
              <w:bottom w:w="0" w:type="dxa"/>
              <w:right w:w="6" w:type="dxa"/>
            </w:tcMar>
            <w:hideMark/>
          </w:tcPr>
          <w:p w:rsidR="00700D00" w:rsidRDefault="00700D00">
            <w:pPr>
              <w:pStyle w:val="table10"/>
              <w:spacing w:before="120"/>
            </w:pPr>
            <w:r>
              <w:t>Министерство юстиции, Министерство финансов, Национальный банк, местные исполнительные и распорядительные органы,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18.19. Проставление </w:t>
            </w:r>
            <w:proofErr w:type="spellStart"/>
            <w:r>
              <w:rPr>
                <w:b w:val="0"/>
                <w:sz w:val="20"/>
                <w:szCs w:val="20"/>
              </w:rPr>
              <w:t>апостиля</w:t>
            </w:r>
            <w:proofErr w:type="spellEnd"/>
            <w:r>
              <w:rPr>
                <w:b w:val="0"/>
                <w:sz w:val="20"/>
                <w:szCs w:val="20"/>
              </w:rPr>
              <w:t xml:space="preserve"> на официальном документе, составленном на территории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18.19.1. при обращении лица, находящегося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образования, Департамент по архивам и делопроизводству Министерства юстиции, главное управление юстиции областного </w:t>
            </w:r>
            <w:r>
              <w:lastRenderedPageBreak/>
              <w:t>(Минского городского) исполнительного комитета,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официальный документ, оформленный в установленном порядке, на котором необходимо проставить </w:t>
            </w:r>
            <w:proofErr w:type="spellStart"/>
            <w:r>
              <w:t>апостиль</w:t>
            </w:r>
            <w:proofErr w:type="spellEnd"/>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предъявления документа, а при необходимости проведения </w:t>
            </w:r>
            <w:r>
              <w:lastRenderedPageBreak/>
              <w:t>специальной проверки, запроса документов и (или) сведений от других государственных органов, иных организаций – 15 дней</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на срок действия документа, на котором проставляется </w:t>
            </w:r>
            <w:proofErr w:type="spellStart"/>
            <w:r>
              <w:t>апостиль</w:t>
            </w:r>
            <w:proofErr w:type="spellEnd"/>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18.19.2. при обращении лица, находящегося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официальный документ, оформленный в установленном порядке, на котором необходимо проставить </w:t>
            </w:r>
            <w:proofErr w:type="spellStart"/>
            <w:r>
              <w:t>апостиль</w:t>
            </w:r>
            <w:proofErr w:type="spellEnd"/>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5 дней со дня получения необходимых документов из Республики Беларусь</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документа, на котором проставляется </w:t>
            </w:r>
            <w:proofErr w:type="spellStart"/>
            <w:r>
              <w:t>апостиль</w:t>
            </w:r>
            <w:proofErr w:type="spellEnd"/>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18.20. Легализация официального документа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873" w:type="pct"/>
            <w:tcMar>
              <w:top w:w="0" w:type="dxa"/>
              <w:left w:w="6" w:type="dxa"/>
              <w:bottom w:w="0" w:type="dxa"/>
              <w:right w:w="6" w:type="dxa"/>
            </w:tcMar>
            <w:hideMark/>
          </w:tcPr>
          <w:p w:rsidR="00700D00" w:rsidRDefault="00700D00">
            <w:pPr>
              <w:pStyle w:val="table10"/>
              <w:spacing w:before="120"/>
            </w:pPr>
            <w:r>
              <w:t xml:space="preserve">главное консульское управление, консульский пункт Министерства иностранных дел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w:t>
            </w:r>
            <w:r>
              <w:lastRenderedPageBreak/>
              <w:t>по совместительству)</w:t>
            </w:r>
            <w:r>
              <w:br/>
            </w:r>
            <w:r>
              <w:br/>
              <w:t>15 дней (для иных документов)</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главное консульское управление, консульский пункт Министерства иностранных дел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18.21.3. составленного на территории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18.22. Регистрация иностранной безвозмездной помощи в случае освобождения ее от подоходного налога с физических лиц</w:t>
            </w:r>
          </w:p>
        </w:tc>
        <w:tc>
          <w:tcPr>
            <w:tcW w:w="873" w:type="pct"/>
            <w:tcMar>
              <w:top w:w="0" w:type="dxa"/>
              <w:left w:w="6" w:type="dxa"/>
              <w:bottom w:w="0" w:type="dxa"/>
              <w:right w:w="6" w:type="dxa"/>
            </w:tcMar>
            <w:hideMark/>
          </w:tcPr>
          <w:p w:rsidR="00700D00" w:rsidRDefault="00700D00">
            <w:pPr>
              <w:pStyle w:val="table10"/>
              <w:spacing w:before="120"/>
            </w:pPr>
            <w:r>
              <w:t>Департамент по гуманитарной деятельности Управления делами Президента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план целевого использования (распределения) иностранной безвозмездной помощи в двух экземплярах</w:t>
            </w:r>
            <w:r>
              <w:br/>
            </w:r>
            <w:r>
              <w:br/>
              <w:t>копия договора, дарственного письма или иного документа, содержащих сведения об условиях и целях использования иностранной безвозмездной помощи</w:t>
            </w:r>
            <w:r>
              <w:br/>
            </w:r>
            <w:r>
              <w:br/>
              <w:t>документ, подтверждающий внесение (зачисление, поступление) иностранной безвозмездной помощи в виде денежных средств, в том числе в иностранной валюте, на благотворительный счет в банке Республики Беларусь, и его копия</w:t>
            </w:r>
            <w:r>
              <w:br/>
            </w:r>
            <w:r>
              <w:br/>
            </w:r>
            <w:proofErr w:type="spellStart"/>
            <w:r>
              <w:t>копия</w:t>
            </w:r>
            <w:proofErr w:type="spellEnd"/>
            <w:r>
              <w:t xml:space="preserve"> документа, подтверждающего отправление (предоставление) товаров (имущества), с указанием их наименования, количества и стоимости, а также копия этого документа, переведенного на </w:t>
            </w:r>
            <w:r>
              <w:lastRenderedPageBreak/>
              <w:t>один из государственных языков Республики Беларусь, – при составлении данного документа на иностранном языке</w:t>
            </w:r>
            <w:r>
              <w:br/>
            </w:r>
            <w:r>
              <w:br/>
              <w:t>копия документа, удостоверяющего личность</w:t>
            </w:r>
            <w:r>
              <w:br/>
            </w:r>
            <w:r>
              <w:br/>
              <w:t>копия документа, подтверждающего статус физического лица (удостоверение инвалида, многодетной семьи, пенсионное удостоверение, справка о размере заработной платы и другие)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 даты согласования Президентом Республики Беларусь освобождения иностранной безвозмездной помощи от подоходного налога с физических лиц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873" w:type="pct"/>
            <w:tcMar>
              <w:top w:w="0" w:type="dxa"/>
              <w:left w:w="6" w:type="dxa"/>
              <w:bottom w:w="0" w:type="dxa"/>
              <w:right w:w="6" w:type="dxa"/>
            </w:tcMar>
            <w:hideMark/>
          </w:tcPr>
          <w:p w:rsidR="00700D00" w:rsidRDefault="00700D00">
            <w:pPr>
              <w:pStyle w:val="table10"/>
              <w:spacing w:before="120"/>
            </w:pPr>
            <w:r>
              <w:t>Министерство финансов</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18.24. Принятие областными (Минским городским) Советами депутатов, облисполкомами (Минским горисполкомом) в случае делегирования им областными (Минским городским) Советами депутатов своих полномочий решения об исключении капитальных строений (зданий, сооружений), их частей из перечня неиспользуемых (неэффективно используемых) капитальных строений (зданий, сооружений), их частей и земельных участков (частей земельных участков), на которых они расположены</w:t>
            </w:r>
          </w:p>
        </w:tc>
        <w:tc>
          <w:tcPr>
            <w:tcW w:w="873" w:type="pct"/>
            <w:tcMar>
              <w:top w:w="0" w:type="dxa"/>
              <w:left w:w="6" w:type="dxa"/>
              <w:bottom w:w="0" w:type="dxa"/>
              <w:right w:w="6" w:type="dxa"/>
            </w:tcMar>
            <w:hideMark/>
          </w:tcPr>
          <w:p w:rsidR="00700D00" w:rsidRDefault="00700D00">
            <w:pPr>
              <w:pStyle w:val="table10"/>
              <w:spacing w:before="120"/>
            </w:pPr>
            <w:r>
              <w:t>городской, районный исполнительный комитет (местная администрация района в г. Минске), администрация свободной экономической зоны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Советом Министров Республики Беларусь</w:t>
            </w:r>
            <w:r>
              <w:br/>
            </w:r>
            <w:r>
              <w:br/>
              <w:t xml:space="preserve">документ (документы), подтверждающий вовлечение в хозяйственный оборот, использование в предпринимательской деятельности либо в целях, связанных с личным, семейным, домашним и иным подобным использованием, предоставление в аренду (финансовую аренду (лизинг), иное возмездное или безвозмездное пользование неиспользуемых (неэффективно используемых) капитальных строений (зданий, сооружений), </w:t>
            </w:r>
            <w:r>
              <w:lastRenderedPageBreak/>
              <w:t>их частей, по которым коэффициент использования составляет 0,3 и более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19</w:t>
            </w:r>
            <w:r>
              <w:br/>
              <w:t>ОХРАНА ОБЪЕКТОВ ПРАВА ПРОМЫШЛЕННОЙ СОБСТВЕННОСТИ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 Выдача патента на изобретение</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«Национальный центр интеллектуальной собственности» (далее – 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описание изобретения</w:t>
            </w:r>
            <w:r>
              <w:br/>
            </w:r>
            <w:r>
              <w:br/>
              <w:t>формула изобретения</w:t>
            </w:r>
            <w:r>
              <w:br/>
            </w:r>
            <w:r>
              <w:br/>
              <w:t xml:space="preserve">чертежи, если они необходимы </w:t>
            </w:r>
            <w:r>
              <w:lastRenderedPageBreak/>
              <w:t>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73" w:type="pct"/>
            <w:tcMar>
              <w:top w:w="0" w:type="dxa"/>
              <w:left w:w="6" w:type="dxa"/>
              <w:bottom w:w="0" w:type="dxa"/>
              <w:right w:w="6" w:type="dxa"/>
            </w:tcMar>
            <w:hideMark/>
          </w:tcPr>
          <w:p w:rsidR="00700D00" w:rsidRDefault="00700D00">
            <w:pPr>
              <w:pStyle w:val="table10"/>
              <w:spacing w:before="120"/>
            </w:pPr>
            <w:r>
              <w:lastRenderedPageBreak/>
              <w:t>1,25 базовой величины – за подачу и проведение предварительной экспертизы заявки на выдачу патента на одно изобретение</w:t>
            </w:r>
            <w:r>
              <w:br/>
            </w:r>
            <w:r>
              <w:br/>
              <w:t xml:space="preserve">0,5 базовой величины – </w:t>
            </w:r>
            <w:r>
              <w:lastRenderedPageBreak/>
              <w:t>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6 базовых величин – за проведение патентной экспертизы заявки на выдачу патента</w:t>
            </w:r>
            <w:r>
              <w:br/>
            </w:r>
            <w:r>
              <w:br/>
              <w:t>0,5 базовой величины – дополнительно за каждый зависимый пункт формулы изобретения свыше десяти – в случае проведения патентной экспертизы заявки на выдачу патента в отношении одного изобретения</w:t>
            </w:r>
            <w:r>
              <w:br/>
            </w:r>
            <w:r>
              <w:br/>
              <w:t>3,5 базовой величины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2,5 базовой величины – за регистрацию изобретения в Государственном реестре изобретений и выдачу патента на изобретение</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20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19.2. Поддержание патента на изобретение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1,25 базовой величины – за третий, четвертый годы действия патента</w:t>
            </w:r>
            <w:r>
              <w:br/>
            </w:r>
            <w:r>
              <w:br/>
              <w:t>1,75 базовой величины – за пятый, шестой годы действия патента</w:t>
            </w:r>
            <w:r>
              <w:br/>
            </w:r>
            <w:r>
              <w:br/>
              <w:t xml:space="preserve">2,5 базовой величины – за </w:t>
            </w:r>
            <w:r>
              <w:lastRenderedPageBreak/>
              <w:t>седьмой, восьмой годы действия патента</w:t>
            </w:r>
            <w:r>
              <w:br/>
            </w:r>
            <w:r>
              <w:br/>
              <w:t>3 базовые величины – за девятый, десятый годы действия патента</w:t>
            </w:r>
            <w:r>
              <w:br/>
            </w:r>
            <w:r>
              <w:br/>
              <w:t>3,5 базовой величины – за одиннадцатый, двенадцатый годы действия патента</w:t>
            </w:r>
            <w:r>
              <w:br/>
            </w:r>
            <w:r>
              <w:br/>
              <w:t>4,25 базовой величины – за тринадцатый, четырнадцатый годы действия патента</w:t>
            </w:r>
            <w:r>
              <w:br/>
            </w:r>
            <w:r>
              <w:br/>
              <w:t>4,75 базовой величины – за пятнадцатый, шестнадцатый годы действия патента</w:t>
            </w:r>
            <w:r>
              <w:br/>
            </w:r>
            <w:r>
              <w:br/>
              <w:t>5,5 базовой величины – за семнадцатый, восемнадцатый годы действия патента</w:t>
            </w:r>
            <w:r>
              <w:br/>
            </w:r>
            <w:r>
              <w:br/>
              <w:t>6 базовых величин – за девятнадцатый, двадцатый годы действия патента</w:t>
            </w:r>
            <w:r>
              <w:br/>
            </w:r>
            <w:r>
              <w:br/>
              <w:t>8,25 базовой величины – за двадцать первый – двадцать пятый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19.3. Выдача патента на полезную модель</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2,5 базовой величины – за подачу и проведение экспертизы заявки на выдачу патента на одну полезную модель</w:t>
            </w:r>
            <w:r>
              <w:br/>
            </w:r>
            <w:r>
              <w:br/>
              <w:t>0,5 базовой величины – дополнительно за каждый зависимый пункт формулы свыше десяти – в случае подачи и проведения экспертизы заявки на выдачу патента на одну полезную модель, содержащую более десяти зависимых пунктов формулы</w:t>
            </w:r>
            <w:r>
              <w:br/>
            </w:r>
            <w:r>
              <w:lastRenderedPageBreak/>
              <w:br/>
              <w:t>1,25 базовой величины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2,5 базовой величины – за регистрацию полезной модели в Государственном реестре полезных моделей и выдачу патента на полезную модель</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5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 базовых величин – за проведение проверки полезной модели на соответствие условиям патентоспособности</w:t>
            </w:r>
            <w:r>
              <w:br/>
            </w:r>
            <w:r>
              <w:br/>
              <w:t>1 базовая величина – дополнительно за каждый зависимый пункт формулы свыше десяти – в случае проведения проверки одной полезной модели, содержащей более десяти зависимых пунктов формулы</w:t>
            </w:r>
            <w:r>
              <w:br/>
            </w:r>
            <w:r>
              <w:br/>
              <w:t>6 базовых величин – дополнительно за каждую полезную модель свыше одной – в случае проведения проверки группы полезных моделей</w:t>
            </w:r>
          </w:p>
        </w:tc>
        <w:tc>
          <w:tcPr>
            <w:tcW w:w="579" w:type="pct"/>
            <w:tcMar>
              <w:top w:w="0" w:type="dxa"/>
              <w:left w:w="6" w:type="dxa"/>
              <w:bottom w:w="0" w:type="dxa"/>
              <w:right w:w="6" w:type="dxa"/>
            </w:tcMar>
            <w:hideMark/>
          </w:tcPr>
          <w:p w:rsidR="00700D00" w:rsidRDefault="00700D00">
            <w:pPr>
              <w:pStyle w:val="table10"/>
              <w:spacing w:before="120"/>
            </w:pPr>
            <w:r>
              <w:t>3 месяца с даты поступления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на полезную модель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19.4. Поддержание патента на полезную модель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t>1,5 базовой величины – за четвертый–шестой годы действия патента</w:t>
            </w:r>
            <w:r>
              <w:br/>
            </w:r>
            <w:r>
              <w:br/>
              <w:t>2,5 базовой величины – за седьмой, восьмой годы действия патента</w:t>
            </w:r>
            <w:r>
              <w:br/>
            </w:r>
            <w:r>
              <w:lastRenderedPageBreak/>
              <w:br/>
              <w:t>1,75 базовой величины – за девятый, десятый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19.5. Выдача патента на промышленный образец </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комплект изображений, дающих полное представление о внешнем виде изделия</w:t>
            </w:r>
            <w:r>
              <w:br/>
            </w:r>
            <w:r>
              <w:br/>
              <w:t>описание промышленного образца, включающее его существенные признаки</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2,5 базовой величины – за подачу и проведение экспертизы заявки на выдачу патента на промышленный образец в отношении одного варианта промышленного образца</w:t>
            </w:r>
            <w:r>
              <w:br/>
            </w:r>
            <w:r>
              <w:br/>
              <w:t>0,25 базовой величины – дополнительно за каждый вид изделия свыше семи в отношении одного варианта промышленного образца</w:t>
            </w:r>
            <w:r>
              <w:br/>
            </w:r>
            <w:r>
              <w:br/>
              <w:t>1,25 базовой величины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0,25 базовой величины – дополнительно за каждый вид изделия свыше семи в отношении каждого варианта промышленного образца</w:t>
            </w:r>
            <w:r>
              <w:br/>
            </w:r>
            <w:r>
              <w:br/>
              <w:t>2,5 базовой величины – за регистрацию промышленного образца в Государственном реестре промышленных образцов и выдачу патента на промышленный образец</w:t>
            </w:r>
          </w:p>
        </w:tc>
        <w:tc>
          <w:tcPr>
            <w:tcW w:w="579" w:type="pct"/>
            <w:tcMar>
              <w:top w:w="0" w:type="dxa"/>
              <w:left w:w="6" w:type="dxa"/>
              <w:bottom w:w="0" w:type="dxa"/>
              <w:right w:w="6" w:type="dxa"/>
            </w:tcMar>
            <w:hideMark/>
          </w:tcPr>
          <w:p w:rsidR="00700D00" w:rsidRDefault="00700D00">
            <w:pPr>
              <w:pStyle w:val="table10"/>
              <w:spacing w:before="120"/>
            </w:pPr>
            <w:r>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10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19.6. Поддержание патента на промышленный образец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r>
            <w:r>
              <w:lastRenderedPageBreak/>
              <w:t>1,5 базовой величины – за четвертый–шестой годы действия патента</w:t>
            </w:r>
            <w:r>
              <w:br/>
            </w:r>
            <w:r>
              <w:br/>
              <w:t>2,5 базовой величины – за седьмой, восьмой годы действия патента</w:t>
            </w:r>
            <w:r>
              <w:br/>
            </w:r>
            <w:r>
              <w:br/>
              <w:t>3 базовые величины – за девятый–одиннадцатый годы действия патента</w:t>
            </w:r>
            <w:r>
              <w:br/>
            </w:r>
            <w:r>
              <w:br/>
              <w:t>3,5 базовой величины – за двенадцатый–пятнадцатый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19.7. Продление срока действия патента на изобретение, полезную модель, промышленный образец</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ходатайства о продлении срока действия патента на изобретение, полезную модель</w:t>
            </w:r>
            <w:r>
              <w:br/>
            </w:r>
            <w:r>
              <w:br/>
              <w:t>15 дней со дня подачи ходатайства о продлении срока действия патента на промышленный образец</w:t>
            </w:r>
          </w:p>
        </w:tc>
        <w:tc>
          <w:tcPr>
            <w:tcW w:w="613" w:type="pct"/>
            <w:tcMar>
              <w:top w:w="0" w:type="dxa"/>
              <w:left w:w="6" w:type="dxa"/>
              <w:bottom w:w="0" w:type="dxa"/>
              <w:right w:w="6" w:type="dxa"/>
            </w:tcMar>
            <w:hideMark/>
          </w:tcPr>
          <w:p w:rsidR="00700D00" w:rsidRDefault="00700D00">
            <w:pPr>
              <w:pStyle w:val="table10"/>
              <w:spacing w:before="120"/>
            </w:pPr>
            <w:r>
              <w:t>до 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w:t>
            </w:r>
          </w:p>
        </w:tc>
        <w:tc>
          <w:tcPr>
            <w:tcW w:w="579" w:type="pct"/>
            <w:tcMar>
              <w:top w:w="0" w:type="dxa"/>
              <w:left w:w="6" w:type="dxa"/>
              <w:bottom w:w="0" w:type="dxa"/>
              <w:right w:w="6" w:type="dxa"/>
            </w:tcMar>
            <w:hideMark/>
          </w:tcPr>
          <w:p w:rsidR="00700D00" w:rsidRDefault="00700D00">
            <w:pPr>
              <w:pStyle w:val="table10"/>
              <w:spacing w:before="120"/>
            </w:pPr>
            <w:r>
              <w:t>2 месяца со дня подачи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1,25 базовой величины – за подачу и проведение предварительной экспертизы заявки на выдачу патента</w:t>
            </w:r>
            <w:r>
              <w:br/>
            </w:r>
            <w:r>
              <w:br/>
              <w:t>9,5 базовой величины – за проведение патентной экспертизы заявки на выдачу патента без представления заявителем результатов испытаний сорта растения</w:t>
            </w:r>
            <w:r>
              <w:br/>
            </w:r>
            <w:r>
              <w:lastRenderedPageBreak/>
              <w:br/>
              <w:t>4,75 базовой величины – за проведение патентной экспертизы заявки на выдачу патента с представлением заявителем результатов испытаний сорта растения</w:t>
            </w:r>
            <w:r>
              <w:br/>
            </w:r>
            <w:r>
              <w:br/>
              <w:t>2,5 базовой величины – за регистрацию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19.10. Поддержание патента на сорт растения в силе на каждый год его действия</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t>2 базовые величины – за четвертый–шестой годы действия патента</w:t>
            </w:r>
            <w:r>
              <w:br/>
            </w:r>
            <w:r>
              <w:br/>
              <w:t>2,5 базовой величины – за седьмой–девятый годы действия патента</w:t>
            </w:r>
            <w:r>
              <w:br/>
            </w:r>
            <w:r>
              <w:br/>
              <w:t>3,5 базовой величины – за десятый–двадцать пятый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а также указание на соответствующий класс (классы)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подачу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r>
            <w:r>
              <w:lastRenderedPageBreak/>
              <w:t>19 базовых величин – за регистрацию товарного знака в Государственном реестре товарных знаков и знаков обслуживания Республики Беларусь, публикацию сведений о регистрации и выдачу свидетельства на товарный знак</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регистрации товарного знака в Государственном реестре товарных знаков и знаков обслуживания Республики Беларусь</w:t>
            </w:r>
          </w:p>
        </w:tc>
        <w:tc>
          <w:tcPr>
            <w:tcW w:w="613" w:type="pct"/>
            <w:tcMar>
              <w:top w:w="0" w:type="dxa"/>
              <w:left w:w="6" w:type="dxa"/>
              <w:bottom w:w="0" w:type="dxa"/>
              <w:right w:w="6" w:type="dxa"/>
            </w:tcMar>
            <w:hideMark/>
          </w:tcPr>
          <w:p w:rsidR="00700D00" w:rsidRDefault="00700D00">
            <w:pPr>
              <w:pStyle w:val="table10"/>
              <w:spacing w:before="120"/>
            </w:pPr>
            <w:r>
              <w:t>10 лет с даты подачи заявки на регистрацию товарного знака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19.12. Продление срока действия регистрации товарного знака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55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 – за подачу заявки на регистрацию топологии интегральной микросхемы и проведение экспертизы этой заявки</w:t>
            </w:r>
            <w:r>
              <w:br/>
            </w:r>
            <w:r>
              <w:br/>
              <w:t>2,5 базовой величины – за регистрацию топологии интегральной микросхемы в Государственном реестре топологий интегральных микросхем и выдачу свидетельства на топологию интегральной микросхемы</w:t>
            </w:r>
          </w:p>
        </w:tc>
        <w:tc>
          <w:tcPr>
            <w:tcW w:w="579" w:type="pct"/>
            <w:tcMar>
              <w:top w:w="0" w:type="dxa"/>
              <w:left w:w="6" w:type="dxa"/>
              <w:bottom w:w="0" w:type="dxa"/>
              <w:right w:w="6" w:type="dxa"/>
            </w:tcMar>
            <w:hideMark/>
          </w:tcPr>
          <w:p w:rsidR="00700D00" w:rsidRDefault="00700D00">
            <w:pPr>
              <w:pStyle w:val="table10"/>
              <w:spacing w:before="120"/>
            </w:pPr>
            <w:r>
              <w:t>5 дней со дня регистрации в Государственном реестре топологий интегральных микросхем</w:t>
            </w:r>
          </w:p>
        </w:tc>
        <w:tc>
          <w:tcPr>
            <w:tcW w:w="613" w:type="pct"/>
            <w:tcMar>
              <w:top w:w="0" w:type="dxa"/>
              <w:left w:w="6" w:type="dxa"/>
              <w:bottom w:w="0" w:type="dxa"/>
              <w:right w:w="6" w:type="dxa"/>
            </w:tcMar>
            <w:hideMark/>
          </w:tcPr>
          <w:p w:rsidR="00700D00" w:rsidRDefault="00700D00">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регистрации топологии интегральной микросхемы в Государственном реестре топологий интегральных микросхем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охранные документы на объекты промышленной собственности (патент, свидетельство) и удостоверения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19.15. Выдача дубликатов охранных документов на объекты промышленной собственности (патент, свидетельство) и удостоверений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пришедшие в негодность охранные документы на объекты права промышленной собственности (патент, свидетельство)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изменений в лицензионный договор</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 (за исключением регистрации лицензионного договора в отношении товарного знака)</w:t>
            </w:r>
            <w:r>
              <w:br/>
            </w:r>
            <w:r>
              <w:br/>
              <w:t>документ, являющийся основанием для внесения изменений, – в случае регистрации изменений в зарегистрированный лицензионный договор (за исключением регистрации изменений в зарегистрированный лицензионный договор в отношении товарного знака)</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каждый патент, свидетельство свыше одного,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каждый патент, свидетельство, если изменения связаны с предоставлением прав по новому патенту, свидетельству</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договора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19.17. Рассмотрение заявления о регистрации договора уступки исключительного права на изобретение, </w:t>
            </w:r>
            <w:r>
              <w:rPr>
                <w:b w:val="0"/>
                <w:sz w:val="20"/>
                <w:szCs w:val="20"/>
              </w:rPr>
              <w:lastRenderedPageBreak/>
              <w:t>полезную модель, промышленный образец, сорт растения, товарный знак, топологию интегральной микросхемы, изменений в этот договор</w:t>
            </w:r>
          </w:p>
        </w:tc>
        <w:tc>
          <w:tcPr>
            <w:tcW w:w="873" w:type="pct"/>
            <w:tcMar>
              <w:top w:w="0" w:type="dxa"/>
              <w:left w:w="6" w:type="dxa"/>
              <w:bottom w:w="0" w:type="dxa"/>
              <w:right w:w="6" w:type="dxa"/>
            </w:tcMar>
            <w:hideMark/>
          </w:tcPr>
          <w:p w:rsidR="00700D00" w:rsidRDefault="00700D00">
            <w:pPr>
              <w:pStyle w:val="table10"/>
              <w:spacing w:before="120"/>
            </w:pPr>
            <w:r>
              <w:lastRenderedPageBreak/>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w:t>
            </w:r>
            <w:r>
              <w:br/>
            </w:r>
            <w:r>
              <w:lastRenderedPageBreak/>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10 базовых величин – за рассмотрение заявления о регистрации договора уступки в </w:t>
            </w:r>
            <w:r>
              <w:lastRenderedPageBreak/>
              <w:t>отношении одного предусмотренного договором патента (свидетельства)</w:t>
            </w:r>
            <w:r>
              <w:br/>
            </w:r>
            <w:r>
              <w:br/>
              <w:t>5 базовых величин – дополнительно за каждый патент, свидетельство свыше одного,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19.18. Рассмотрение заявления о регистрации договора о залоге имущественных прав, удостоверяемых свидетельством на товарный знак, изменений в зарегистрированный договор о залоге имущественных прав, удостоверяемых свидетельством на товарный знак</w:t>
            </w:r>
          </w:p>
        </w:tc>
        <w:tc>
          <w:tcPr>
            <w:tcW w:w="873" w:type="pct"/>
            <w:tcMar>
              <w:top w:w="0" w:type="dxa"/>
              <w:left w:w="6" w:type="dxa"/>
              <w:bottom w:w="0" w:type="dxa"/>
              <w:right w:w="6" w:type="dxa"/>
            </w:tcMar>
            <w:hideMark/>
          </w:tcPr>
          <w:p w:rsidR="00700D00" w:rsidRDefault="00700D00">
            <w:pPr>
              <w:pStyle w:val="table10"/>
              <w:spacing w:before="120"/>
            </w:pPr>
            <w:r>
              <w:t xml:space="preserve">патентный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w:t>
            </w:r>
            <w:r>
              <w:br/>
            </w:r>
            <w:r>
              <w:br/>
              <w:t>свидетельство на товарный знак</w:t>
            </w:r>
            <w:r>
              <w:br/>
            </w:r>
            <w:r>
              <w:br/>
              <w:t>документ, являющийся основанием для внесения изменений, – в случае регистрации изменений в зарегистрированный договор о залоге имущественных прав, удостоверяемых свидетельством на товарный знак</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 xml:space="preserve">5 базовых величин – дополнительно за каждое свидетельство на товарный знак, </w:t>
            </w:r>
            <w:r>
              <w:lastRenderedPageBreak/>
              <w:t>если изменения связаны с предоставлением прав по новому свидетельству на товарный знак</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договора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19.19. Подача для официального опубликования заявления о предоставлении любому лицу права на использование объекта промышленной собственности (открытая лицензия)</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прекращения действия открытой лицензии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19.21. Выдача выписок из государственных реестров объектов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 базовых величин</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20</w:t>
            </w:r>
            <w:r>
              <w:br/>
              <w:t>ВОИНСКАЯ ОБЯЗАННОСТЬ, ПРОХОЖДЕНИЕ АЛЬТЕРНАТИВНОЙ СЛУЖБЫ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военная медицинская организация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20.2.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дней со дня</w:t>
            </w:r>
            <w:r>
              <w:br/>
              <w:t>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получения пенсии по случаю потери кормильца, пенсии по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20.2.6. о количестве дней нахождения военнообязанного на военных или специальных сборах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873" w:type="pct"/>
            <w:tcMar>
              <w:top w:w="0" w:type="dxa"/>
              <w:left w:w="6" w:type="dxa"/>
              <w:bottom w:w="0" w:type="dxa"/>
              <w:right w:w="6" w:type="dxa"/>
            </w:tcMar>
            <w:hideMark/>
          </w:tcPr>
          <w:p w:rsidR="00700D00" w:rsidRDefault="00700D00">
            <w:pPr>
              <w:pStyle w:val="table10"/>
              <w:spacing w:before="120"/>
            </w:pPr>
            <w:r>
              <w:t>воинская часть, иная организация Вооруженных Сил, транспортных войск</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20.5. Выдача справки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удостоверение призывника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на период службы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гражданина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w:t>
            </w:r>
            <w:r>
              <w:br/>
              <w:t>со дня</w:t>
            </w:r>
            <w:r>
              <w:br/>
              <w:t>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службы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«Минское суворовское военное училище»</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20.9. Выдача справки о сдаче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организация Вооруженных Сил,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873" w:type="pct"/>
            <w:tcMar>
              <w:top w:w="0" w:type="dxa"/>
              <w:left w:w="6" w:type="dxa"/>
              <w:bottom w:w="0" w:type="dxa"/>
              <w:right w:w="6" w:type="dxa"/>
            </w:tcMar>
            <w:hideMark/>
          </w:tcPr>
          <w:p w:rsidR="00700D00" w:rsidRDefault="00700D00">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873" w:type="pct"/>
            <w:tcMar>
              <w:top w:w="0" w:type="dxa"/>
              <w:left w:w="6" w:type="dxa"/>
              <w:bottom w:w="0" w:type="dxa"/>
              <w:right w:w="6" w:type="dxa"/>
            </w:tcMar>
            <w:hideMark/>
          </w:tcPr>
          <w:p w:rsidR="00700D00" w:rsidRDefault="00700D00">
            <w:pPr>
              <w:pStyle w:val="table10"/>
              <w:spacing w:before="120"/>
              <w:jc w:val="center"/>
            </w:pPr>
            <w:r>
              <w:t xml:space="preserve">–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20.11. Выдача справки о пребывании воспитанника в воинской части</w:t>
            </w:r>
          </w:p>
        </w:tc>
        <w:tc>
          <w:tcPr>
            <w:tcW w:w="873" w:type="pct"/>
            <w:tcMar>
              <w:top w:w="0" w:type="dxa"/>
              <w:left w:w="6" w:type="dxa"/>
              <w:bottom w:w="0" w:type="dxa"/>
              <w:right w:w="6" w:type="dxa"/>
            </w:tcMar>
            <w:hideMark/>
          </w:tcPr>
          <w:p w:rsidR="00700D00" w:rsidRDefault="00700D00">
            <w:pPr>
              <w:pStyle w:val="table10"/>
              <w:spacing w:before="120"/>
            </w:pPr>
            <w:r>
              <w:t>воинская часть</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период пребывания в воинской части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w:t>
            </w:r>
            <w:r>
              <w:rPr>
                <w:b w:val="0"/>
                <w:sz w:val="20"/>
                <w:szCs w:val="20"/>
              </w:rPr>
              <w:lastRenderedPageBreak/>
              <w:t>государственных органов,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государственные органы,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21</w:t>
            </w:r>
            <w:r>
              <w:br/>
              <w:t>ОБОРОТ ОРУЖИЯ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21.3. Выдача разрешения на хранение и ношение: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10 дней со дня приобретения оружия</w:t>
            </w:r>
          </w:p>
        </w:tc>
        <w:tc>
          <w:tcPr>
            <w:tcW w:w="613" w:type="pct"/>
            <w:tcMar>
              <w:top w:w="0" w:type="dxa"/>
              <w:left w:w="6" w:type="dxa"/>
              <w:bottom w:w="0" w:type="dxa"/>
              <w:right w:w="6" w:type="dxa"/>
            </w:tcMar>
            <w:hideMark/>
          </w:tcPr>
          <w:p w:rsidR="00700D00" w:rsidRDefault="00700D00">
            <w:pPr>
              <w:pStyle w:val="table10"/>
              <w:spacing w:before="120"/>
            </w:pPr>
            <w:r>
              <w:t>3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21.3.2. наградного оружия гражданам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наградные документы</w:t>
            </w:r>
            <w:r>
              <w:br/>
            </w:r>
            <w:r>
              <w:br/>
              <w:t>две фотографии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3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w:t>
            </w:r>
            <w:proofErr w:type="spellStart"/>
            <w:r>
              <w:t>аккредитационная</w:t>
            </w:r>
            <w:proofErr w:type="spellEnd"/>
            <w:r>
              <w:t xml:space="preserve">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w:t>
            </w:r>
            <w:r>
              <w:lastRenderedPageBreak/>
              <w:t xml:space="preserve">служебная или иная </w:t>
            </w:r>
            <w:proofErr w:type="spellStart"/>
            <w:r>
              <w:t>аккредитационная</w:t>
            </w:r>
            <w:proofErr w:type="spellEnd"/>
            <w:r>
              <w:t xml:space="preserve">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873" w:type="pct"/>
            <w:tcMar>
              <w:top w:w="0" w:type="dxa"/>
              <w:left w:w="6" w:type="dxa"/>
              <w:bottom w:w="0" w:type="dxa"/>
              <w:right w:w="6" w:type="dxa"/>
            </w:tcMar>
            <w:hideMark/>
          </w:tcPr>
          <w:p w:rsidR="00700D00" w:rsidRDefault="00700D00">
            <w:pPr>
              <w:pStyle w:val="table10"/>
              <w:spacing w:before="120"/>
            </w:pPr>
            <w:r>
              <w:t>пользователь охотничьих угодий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 xml:space="preserve">разрешение органов внутренних </w:t>
            </w:r>
            <w:r>
              <w:lastRenderedPageBreak/>
              <w:t>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21.8. Выдача сертификата соответствия на гражданское оружие, боеприпасы и конструктивно сходные с оружием изделия с включением сведений в Государственный кадастр служебного и гражданского оружия и боеприпасов (за исключением сведений о холодном и метательном оружии)</w:t>
            </w:r>
          </w:p>
        </w:tc>
        <w:tc>
          <w:tcPr>
            <w:tcW w:w="873" w:type="pct"/>
            <w:tcMar>
              <w:top w:w="0" w:type="dxa"/>
              <w:left w:w="6" w:type="dxa"/>
              <w:bottom w:w="0" w:type="dxa"/>
              <w:right w:w="6" w:type="dxa"/>
            </w:tcMar>
            <w:hideMark/>
          </w:tcPr>
          <w:p w:rsidR="00700D00" w:rsidRDefault="00700D00">
            <w:pPr>
              <w:pStyle w:val="table10"/>
              <w:spacing w:before="120"/>
            </w:pPr>
            <w:r>
              <w:t xml:space="preserve">орган Государственного комитета судебных экспертиз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право на приобретение и провоз оружия и боеприпасов</w:t>
            </w:r>
            <w:r>
              <w:br/>
            </w:r>
            <w:r>
              <w:br/>
              <w:t>паспорт на оружие и конструктивно сходные с ним изделия (инструкция по эксплуатации)</w:t>
            </w:r>
            <w:r>
              <w:br/>
            </w:r>
            <w:r>
              <w:br/>
              <w:t>документ, подтверждающий внесение платы за выдачу сертификата соответствия</w:t>
            </w:r>
            <w:r>
              <w:br/>
            </w:r>
            <w:r>
              <w:br/>
              <w:t>документ, подтверждающий внесение платы за включение сведений в Государственный кадастр служебного и гражданского оружия и боеприпасов</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сертификат соответствия</w:t>
            </w:r>
            <w:r>
              <w:br/>
            </w:r>
            <w:r>
              <w:br/>
              <w:t>0,5 базовой величины – за включение сведений в Государственный кадастр служебного и гражданского оружия и боеприпасов</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5 лет</w:t>
            </w:r>
            <w:r>
              <w:br/>
            </w:r>
            <w:r>
              <w:br/>
              <w:t>бессрочно (для номерного оружия и конструктивно сходных с оружием изделий)</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22</w:t>
            </w:r>
            <w:r>
              <w:br/>
              <w:t>ГОСУДАРСТВЕННАЯ РЕГИСТРАЦИЯ НЕДВИЖИМОГО ИМУЩЕСТВА, ПРАВ НА НЕГО И СДЕЛОК С НИМ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 Государственная регистрация в отношении земельных участков:</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w:t>
            </w:r>
            <w:r>
              <w:lastRenderedPageBreak/>
              <w:t>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 xml:space="preserve">0,5 базовой величины – за </w:t>
            </w:r>
            <w:r>
              <w:lastRenderedPageBreak/>
              <w:t>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w:t>
            </w:r>
            <w:r>
              <w:lastRenderedPageBreak/>
              <w:t>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22.1.3. изменения земельного участка на основании изменения его целевого назначения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22.1.4. изменения земельного участка на основании изменения его границ</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w:t>
            </w:r>
            <w:r>
              <w:lastRenderedPageBreak/>
              <w:t>участков, или копия постановления суда об изменении границ земельного участка, находящегося в частной собственности</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постановлению суда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стоимости земельно-кадастрового плана земельного участка) – за второй и каждый последующий экземпляр </w:t>
            </w:r>
            <w:r>
              <w:lastRenderedPageBreak/>
              <w:t>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w:t>
            </w:r>
            <w:r>
              <w:lastRenderedPageBreak/>
              <w:t>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22.1.5. возникновения, или перехода, или прекращения прав либо ограничения (обременения) права на земельный участок при его наследовании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постановления суда о признании за наследником права на земельный участок</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w:t>
            </w:r>
            <w:r>
              <w:lastRenderedPageBreak/>
              <w:t>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w:t>
            </w:r>
            <w:r>
              <w:lastRenderedPageBreak/>
              <w:t xml:space="preserve">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 возникновения, или перехода, или прекращения права аренды либо субаренды зарегистрированного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w:t>
            </w:r>
            <w:r>
              <w:lastRenderedPageBreak/>
              <w:t>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w:t>
            </w:r>
            <w:r>
              <w:rPr>
                <w:sz w:val="20"/>
                <w:szCs w:val="20"/>
              </w:rPr>
              <w:lastRenderedPageBreak/>
              <w:t>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(не представляется, если вступившее в законную силу постановление суда об изъятии земельного участка </w:t>
            </w:r>
            <w:r>
              <w:lastRenderedPageBreak/>
              <w:t>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постановления суда об изъятии земельного участка – в случае принудительного изъятия земельного участка, находящегося в частной собственности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отчуждения в собственность Республики Беларусь земельного участка, переданного по договору о </w:t>
            </w:r>
            <w:r>
              <w:lastRenderedPageBreak/>
              <w:t>предоставлении недвижимого имущества в качестве иностранной безвозмездной помощи</w:t>
            </w:r>
            <w:r>
              <w:br/>
            </w:r>
            <w:r>
              <w:br/>
              <w:t>документ, подтверждающий внесение платы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w:t>
            </w:r>
            <w:r>
              <w:lastRenderedPageBreak/>
              <w:t>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22.1.10. перехода ипотеки земельного участка при уступке требования по обязательству, обеспеченному ипотекой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 xml:space="preserve">письменное согласие залогодателя на уступку </w:t>
            </w:r>
            <w:r>
              <w:lastRenderedPageBreak/>
              <w:t>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lastRenderedPageBreak/>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стоимости земельно-кадастрового плана земельного участка) – за второй и каждый последующий экземпляр </w:t>
            </w:r>
            <w:r>
              <w:lastRenderedPageBreak/>
              <w:t>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w:t>
            </w:r>
            <w:r>
              <w:lastRenderedPageBreak/>
              <w:t>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22.1.14. прекращения ограничения (обременения) права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22.1.15. прекращения ипотеки земельного участка в связи с исполнением обязательств по договору об ипотеке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22.1.16. прекращения ипотеки земельного участка при переводе долга по обязательству, обеспеченному ипотекой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w:t>
            </w:r>
            <w:r>
              <w:lastRenderedPageBreak/>
              <w:t>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w:t>
            </w:r>
            <w:r>
              <w:rPr>
                <w:sz w:val="20"/>
                <w:szCs w:val="20"/>
              </w:rPr>
              <w:lastRenderedPageBreak/>
              <w:t>частной собственности на земельный участок или перехода права собственности на земельный участок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отчуждения (купли-продажи, мены, дарения) земельного участка, </w:t>
            </w:r>
            <w:r>
              <w:lastRenderedPageBreak/>
              <w:t>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 xml:space="preserve">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w:t>
            </w:r>
            <w:r>
              <w:lastRenderedPageBreak/>
              <w:t>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w:t>
            </w:r>
            <w:r>
              <w:lastRenderedPageBreak/>
              <w:t>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lastRenderedPageBreak/>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lastRenderedPageBreak/>
              <w:t>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22.1.19. договора аренды или субаренды, перенайма зарегистрированного земельного участка либо соглашения о его изменении или расторжении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w:t>
            </w:r>
            <w:r>
              <w:lastRenderedPageBreak/>
              <w:t>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22.1.20. договора залога права аренды земельного участка или соглашения о его изменении либо расторжении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договор об ипотеке земельного участка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w:t>
            </w:r>
            <w:r>
              <w:lastRenderedPageBreak/>
              <w:t>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w:t>
            </w:r>
            <w:r>
              <w:lastRenderedPageBreak/>
              <w:t>(обременений)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w:t>
            </w:r>
            <w:r>
              <w:lastRenderedPageBreak/>
              <w:t>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 Государственная регистрация в отношении жилого дома либо изолированного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22.2.2. создания пустующего жилого дома, признанного бесхозяйным и отчужденного местным исполнительным и распорядительным органом, или государственная регистрация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на приобретение пустующего жилого дома, признанного бесхозяйным, заключенный с местным исполнительным и распорядительным органом, или протокол о результатах публичных торгов</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22.2.3. создания жилого дома, находящегося в сельском населенном пункте, сведения о котором внесены в </w:t>
            </w:r>
            <w:proofErr w:type="spellStart"/>
            <w:r>
              <w:rPr>
                <w:sz w:val="20"/>
                <w:szCs w:val="20"/>
              </w:rPr>
              <w:t>похозяйственную</w:t>
            </w:r>
            <w:proofErr w:type="spellEnd"/>
            <w:r>
              <w:rPr>
                <w:sz w:val="20"/>
                <w:szCs w:val="20"/>
              </w:rPr>
              <w:t xml:space="preserve"> книгу сельского исполнительного комитета до 19 марта 1985 г. и который с этой даты не являлся предметом купли-продажи либо мены, или государственная регистрация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сельским исполнительным комитетом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w:t>
            </w:r>
            <w:r>
              <w:rPr>
                <w:sz w:val="20"/>
                <w:szCs w:val="20"/>
              </w:rPr>
              <w:lastRenderedPageBreak/>
              <w:t>ограничения на его отчуждение, возникшего на основании законодательного акта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 xml:space="preserve">письменное согласие всех совершеннолетних дееспособных членов семьи члена ЖСК, принимавших участие в выплате </w:t>
            </w:r>
            <w:proofErr w:type="spellStart"/>
            <w:r>
              <w:t>паенакопления</w:t>
            </w:r>
            <w:proofErr w:type="spellEnd"/>
            <w:r>
              <w:t>,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br/>
            </w:r>
            <w:r>
              <w:br/>
              <w:t xml:space="preserve">письменное соглашение о разделе </w:t>
            </w:r>
            <w:proofErr w:type="spellStart"/>
            <w:r>
              <w:t>паенакопления</w:t>
            </w:r>
            <w:proofErr w:type="spellEnd"/>
            <w:r>
              <w:t xml:space="preserve"> или об определении долей в </w:t>
            </w:r>
            <w:proofErr w:type="spellStart"/>
            <w:r>
              <w:t>паенакоплении</w:t>
            </w:r>
            <w:proofErr w:type="spellEnd"/>
            <w:r>
              <w:t xml:space="preserve">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постановления суда о разделе </w:t>
            </w:r>
            <w:proofErr w:type="spellStart"/>
            <w:r>
              <w:t>паенакопления</w:t>
            </w:r>
            <w:proofErr w:type="spellEnd"/>
            <w:r>
              <w:t xml:space="preserve"> – в случае государственной регистрации возникновения права общей долевой собственности члена ЖСК и членов его семьи, принимавших участие в выплате </w:t>
            </w:r>
            <w:proofErr w:type="spellStart"/>
            <w:r>
              <w:t>паенакопления</w:t>
            </w:r>
            <w:proofErr w:type="spellEnd"/>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акт передачи гражданину </w:t>
            </w:r>
            <w:r>
              <w:lastRenderedPageBreak/>
              <w:t>квартиры в обмен на жилищные облигации по установленной эмитентом форме</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w:t>
            </w:r>
            <w:r>
              <w:lastRenderedPageBreak/>
              <w:t>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22.2.8. возникновения права собственности на изолированное жилое помещение, предоставленное гражданину согласно статьям 158–161 Жилищного кодекса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передачу изолированного жилого помещения собственнику изымаемого жилого дома либо изолированного жилого </w:t>
            </w:r>
            <w:r>
              <w:lastRenderedPageBreak/>
              <w:t>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w:t>
            </w:r>
            <w:r>
              <w:lastRenderedPageBreak/>
              <w:t>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постановления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всех совершеннолетних дееспособных членов семьи члена ЖСК, жилищного кооператива, принимавших участие в выплате </w:t>
            </w:r>
            <w:proofErr w:type="spellStart"/>
            <w:r>
              <w:t>паенакопления</w:t>
            </w:r>
            <w:proofErr w:type="spellEnd"/>
            <w:r>
              <w:t>,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br/>
            </w:r>
            <w:r>
              <w:br/>
              <w:t xml:space="preserve">письменное соглашение о разделе </w:t>
            </w:r>
            <w:proofErr w:type="spellStart"/>
            <w:r>
              <w:t>паенакопления</w:t>
            </w:r>
            <w:proofErr w:type="spellEnd"/>
            <w:r>
              <w:t xml:space="preserve"> или об определении долей в </w:t>
            </w:r>
            <w:proofErr w:type="spellStart"/>
            <w:r>
              <w:t>паенакоплении</w:t>
            </w:r>
            <w:proofErr w:type="spellEnd"/>
            <w:r>
              <w:t xml:space="preserve"> между членами ЖСК, жилищного кооператива и членами его семьи, вложившими при уплате паевого взноса за эксплуатируемое изолированное жилое помещение свою жилищную квоту или денежные средства, либо копия вступившего в законную силу постановления суда о разделе </w:t>
            </w:r>
            <w:proofErr w:type="spellStart"/>
            <w:r>
              <w:t>паенакопления</w:t>
            </w:r>
            <w:proofErr w:type="spellEnd"/>
            <w:r>
              <w:t xml:space="preserve"> – в случае государственной регистрации возникновения права общей </w:t>
            </w:r>
            <w:r>
              <w:lastRenderedPageBreak/>
              <w:t xml:space="preserve">долевой собственности члена ЖСК, жилищного кооператива и членов его семьи, принимавших участие в выплате </w:t>
            </w:r>
            <w:proofErr w:type="spellStart"/>
            <w:r>
              <w:t>паенакопления</w:t>
            </w:r>
            <w:proofErr w:type="spellEnd"/>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22.2.18. договора купли-продажи приватизируемого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удостоверенный нотариально договор купли-продажи приватизируемого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w:t>
            </w:r>
            <w:proofErr w:type="spellStart"/>
            <w:r>
              <w:rPr>
                <w:b w:val="0"/>
                <w:sz w:val="20"/>
                <w:szCs w:val="20"/>
              </w:rPr>
              <w:t>машино</w:t>
            </w:r>
            <w:proofErr w:type="spellEnd"/>
            <w:r>
              <w:rPr>
                <w:b w:val="0"/>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 создания изолированного помещения, </w:t>
            </w:r>
            <w:proofErr w:type="spellStart"/>
            <w:r>
              <w:rPr>
                <w:sz w:val="20"/>
                <w:szCs w:val="20"/>
              </w:rPr>
              <w:t>машино</w:t>
            </w:r>
            <w:proofErr w:type="spellEnd"/>
            <w:r>
              <w:rPr>
                <w:sz w:val="20"/>
                <w:szCs w:val="20"/>
              </w:rPr>
              <w:t>-места или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или соглашение либо иной документ, подтверждающий принадлежность гражданину изолированного помещения, </w:t>
            </w:r>
            <w:proofErr w:type="spellStart"/>
            <w:r>
              <w:t>машино</w:t>
            </w:r>
            <w:proofErr w:type="spellEnd"/>
            <w:r>
              <w:t xml:space="preserve">-места, – в случае государственной регистрации возникновения права или ограничения (обременения) права на изолированное помещение, </w:t>
            </w:r>
            <w:proofErr w:type="spellStart"/>
            <w:r>
              <w:t>машино</w:t>
            </w:r>
            <w:proofErr w:type="spellEnd"/>
            <w:r>
              <w:t>-место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 создания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него при вычленении изолированного помещения либо </w:t>
            </w:r>
            <w:proofErr w:type="spellStart"/>
            <w:r>
              <w:rPr>
                <w:sz w:val="20"/>
                <w:szCs w:val="20"/>
              </w:rPr>
              <w:t>машино</w:t>
            </w:r>
            <w:proofErr w:type="spellEnd"/>
            <w:r>
              <w:rPr>
                <w:sz w:val="20"/>
                <w:szCs w:val="20"/>
              </w:rPr>
              <w:t>-места из капитального строения по решению собственника, обладателя права хозяйственного ведения или оперативного управления на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решение собственника, обладателя права хозяйственного ведения или оперативного управления на капитальное строение о вычленении изолированного помещения либо </w:t>
            </w:r>
            <w:proofErr w:type="spellStart"/>
            <w:r>
              <w:t>машино</w:t>
            </w:r>
            <w:proofErr w:type="spellEnd"/>
            <w:r>
              <w:t>-места из капитального строения</w:t>
            </w:r>
            <w:r>
              <w:br/>
            </w:r>
            <w:r>
              <w:br/>
              <w:t xml:space="preserve">проект вычленения изолированного помещения либо </w:t>
            </w:r>
            <w:proofErr w:type="spellStart"/>
            <w:r>
              <w:t>машино</w:t>
            </w:r>
            <w:proofErr w:type="spellEnd"/>
            <w:r>
              <w:t>-места из капитального строения</w:t>
            </w:r>
            <w:r>
              <w:br/>
            </w:r>
            <w:r>
              <w:br/>
              <w:t xml:space="preserve">письменное согласие залогодержателя на вычленение изолированного помещения либо </w:t>
            </w:r>
            <w:proofErr w:type="spellStart"/>
            <w:r>
              <w:t>машино</w:t>
            </w:r>
            <w:proofErr w:type="spellEnd"/>
            <w:r>
              <w:t xml:space="preserve">-места, если капитальное строение, в котором расположено изолированное помещение либо </w:t>
            </w:r>
            <w:proofErr w:type="spellStart"/>
            <w:r>
              <w:t>машино</w:t>
            </w:r>
            <w:proofErr w:type="spellEnd"/>
            <w:r>
              <w:t>-место, находится в залоге и если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w:t>
            </w:r>
            <w:r>
              <w:lastRenderedPageBreak/>
              <w:t>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 создания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него при вычленении изолированного помещения либо </w:t>
            </w:r>
            <w:proofErr w:type="spellStart"/>
            <w:r>
              <w:rPr>
                <w:sz w:val="20"/>
                <w:szCs w:val="20"/>
              </w:rPr>
              <w:t>машино</w:t>
            </w:r>
            <w:proofErr w:type="spellEnd"/>
            <w:r>
              <w:rPr>
                <w:sz w:val="20"/>
                <w:szCs w:val="20"/>
              </w:rPr>
              <w:t>-места из капитального строения по постановлению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копия постановления суда о вычленении изолированного помещения либо </w:t>
            </w:r>
            <w:proofErr w:type="spellStart"/>
            <w:r>
              <w:t>машино</w:t>
            </w:r>
            <w:proofErr w:type="spellEnd"/>
            <w:r>
              <w:t>-места из капитального строения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w:t>
            </w:r>
            <w:proofErr w:type="spellStart"/>
            <w:r>
              <w:rPr>
                <w:sz w:val="20"/>
                <w:szCs w:val="20"/>
              </w:rPr>
              <w:t>машино</w:t>
            </w:r>
            <w:proofErr w:type="spellEnd"/>
            <w:r>
              <w:rPr>
                <w:sz w:val="20"/>
                <w:szCs w:val="20"/>
              </w:rPr>
              <w:t>-места в результате консервации капитального строения либо прекращения права,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 xml:space="preserve">документы, являющиеся основанием для государственной регистрации создания незавершенного законсервированного </w:t>
            </w:r>
            <w:r>
              <w:lastRenderedPageBreak/>
              <w:t xml:space="preserve">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w:t>
            </w:r>
            <w:proofErr w:type="spellStart"/>
            <w:r>
              <w:t>машино</w:t>
            </w:r>
            <w:proofErr w:type="spellEnd"/>
            <w:r>
              <w:t>-места в результате консервации капитального строения или прекращения права, ограничения (обременения) права на него</w:t>
            </w:r>
            <w:r>
              <w:br/>
            </w:r>
            <w:r>
              <w:b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w:t>
            </w:r>
            <w:proofErr w:type="spellStart"/>
            <w:r>
              <w:t>машино</w:t>
            </w:r>
            <w:proofErr w:type="spellEnd"/>
            <w:r>
              <w:t xml:space="preserve">-места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w:t>
            </w:r>
            <w:proofErr w:type="spellStart"/>
            <w:r>
              <w:t>машино</w:t>
            </w:r>
            <w:proofErr w:type="spellEnd"/>
            <w:r>
              <w:t>-место находится в залоге 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w:t>
            </w:r>
            <w:r>
              <w:lastRenderedPageBreak/>
              <w:t xml:space="preserve">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w:t>
            </w:r>
            <w:proofErr w:type="spellStart"/>
            <w:r>
              <w:t>машино</w:t>
            </w:r>
            <w:proofErr w:type="spellEnd"/>
            <w:r>
              <w:t>-места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22.3.6. изменения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на основании надстройки, пристройки, перестройки или перепланировки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w:t>
            </w:r>
            <w:proofErr w:type="spellStart"/>
            <w:r>
              <w:t>машино</w:t>
            </w:r>
            <w:proofErr w:type="spellEnd"/>
            <w:r>
              <w:t xml:space="preserve">-места,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w:t>
            </w:r>
            <w:proofErr w:type="spellStart"/>
            <w:r>
              <w:t>машино</w:t>
            </w:r>
            <w:proofErr w:type="spellEnd"/>
            <w:r>
              <w:t xml:space="preserve">-места (не представляется в случае </w:t>
            </w:r>
            <w:r>
              <w:lastRenderedPageBreak/>
              <w:t xml:space="preserve">пристройки изолированного помещения, </w:t>
            </w:r>
            <w:proofErr w:type="spellStart"/>
            <w:r>
              <w:t>машино</w:t>
            </w:r>
            <w:proofErr w:type="spellEnd"/>
            <w:r>
              <w:t xml:space="preserve">-места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22.3.7. изменения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на основании уничтожения (сноса) части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залогодержателя на уничтожение (снос) части капитального строения, изолированного помещения либо </w:t>
            </w:r>
            <w:proofErr w:type="spellStart"/>
            <w:r>
              <w:t>машино</w:t>
            </w:r>
            <w:proofErr w:type="spellEnd"/>
            <w:r>
              <w:t xml:space="preserve">-места, если капитальное строение, изолированное помещение либо </w:t>
            </w:r>
            <w:proofErr w:type="spellStart"/>
            <w:r>
              <w:t>машино</w:t>
            </w:r>
            <w:proofErr w:type="spellEnd"/>
            <w:r>
              <w:t xml:space="preserve">-место находятся в </w:t>
            </w:r>
            <w:r>
              <w:lastRenderedPageBreak/>
              <w:t>залоге и если распоряжение ими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22.3.8. изменения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на основании изменения назначения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залогодержателя на изменение назначения капитального строения, изолированного помещения либо </w:t>
            </w:r>
            <w:proofErr w:type="spellStart"/>
            <w:r>
              <w:t>машино</w:t>
            </w:r>
            <w:proofErr w:type="spellEnd"/>
            <w:r>
              <w:t xml:space="preserve">-места, если капитальное строение, изолированное помещение либо </w:t>
            </w:r>
            <w:proofErr w:type="spellStart"/>
            <w:r>
              <w:t>машино</w:t>
            </w:r>
            <w:proofErr w:type="spellEnd"/>
            <w:r>
              <w:t>-место находятся в залоге и если распоряжение ими без согласия залогодержателя не предусмотрено законодательством или договором о залоге</w:t>
            </w:r>
            <w:r>
              <w:br/>
            </w:r>
            <w:r>
              <w:br/>
            </w:r>
            <w:r>
              <w:lastRenderedPageBreak/>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22.3.9. изменения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на основании гибели части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22.3.10. изменения капитального строения, изолированного помещения, </w:t>
            </w:r>
            <w:proofErr w:type="spellStart"/>
            <w:r>
              <w:rPr>
                <w:sz w:val="20"/>
                <w:szCs w:val="20"/>
              </w:rPr>
              <w:t>машино</w:t>
            </w:r>
            <w:proofErr w:type="spellEnd"/>
            <w:r>
              <w:rPr>
                <w:sz w:val="20"/>
                <w:szCs w:val="20"/>
              </w:rPr>
              <w:t xml:space="preserve">-места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w:t>
            </w:r>
            <w:proofErr w:type="spellStart"/>
            <w:r>
              <w:rPr>
                <w:sz w:val="20"/>
                <w:szCs w:val="20"/>
              </w:rPr>
              <w:t>машино</w:t>
            </w:r>
            <w:proofErr w:type="spellEnd"/>
            <w:r>
              <w:rPr>
                <w:sz w:val="20"/>
                <w:szCs w:val="20"/>
              </w:rPr>
              <w:t xml:space="preserve">-месту, или создания, изменения или прекращения существования капитального строения либо изолированного помещения, </w:t>
            </w:r>
            <w:proofErr w:type="spellStart"/>
            <w:r>
              <w:rPr>
                <w:sz w:val="20"/>
                <w:szCs w:val="20"/>
              </w:rPr>
              <w:t>машино</w:t>
            </w:r>
            <w:proofErr w:type="spellEnd"/>
            <w:r>
              <w:rPr>
                <w:sz w:val="20"/>
                <w:szCs w:val="20"/>
              </w:rPr>
              <w:t xml:space="preserve">-места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w:t>
            </w:r>
            <w:proofErr w:type="spellStart"/>
            <w:r>
              <w:rPr>
                <w:sz w:val="20"/>
                <w:szCs w:val="20"/>
              </w:rPr>
              <w:t>машино</w:t>
            </w:r>
            <w:proofErr w:type="spellEnd"/>
            <w:r>
              <w:rPr>
                <w:sz w:val="20"/>
                <w:szCs w:val="20"/>
              </w:rPr>
              <w:t xml:space="preserve">-местом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w:t>
            </w:r>
            <w:proofErr w:type="spellStart"/>
            <w:r>
              <w:rPr>
                <w:sz w:val="20"/>
                <w:szCs w:val="20"/>
              </w:rPr>
              <w:t>машино</w:t>
            </w:r>
            <w:proofErr w:type="spellEnd"/>
            <w:r>
              <w:rPr>
                <w:sz w:val="20"/>
                <w:szCs w:val="20"/>
              </w:rPr>
              <w:t xml:space="preserve">-места при уменьшении (увеличении) его размеров за счет увеличения (уменьшения) смежного изолированного или иного помещения, </w:t>
            </w:r>
            <w:proofErr w:type="spellStart"/>
            <w:r>
              <w:rPr>
                <w:sz w:val="20"/>
                <w:szCs w:val="20"/>
              </w:rPr>
              <w:t>машино</w:t>
            </w:r>
            <w:proofErr w:type="spellEnd"/>
            <w:r>
              <w:rPr>
                <w:sz w:val="20"/>
                <w:szCs w:val="20"/>
              </w:rPr>
              <w:t>-места без проведения строительных работ</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решение собственника (сособственников, участников совместного домовладения) капитального строения, изолированного помещения, </w:t>
            </w:r>
            <w:proofErr w:type="spellStart"/>
            <w:r>
              <w:t>машино</w:t>
            </w:r>
            <w:proofErr w:type="spellEnd"/>
            <w:r>
              <w:t xml:space="preserve">-места о сносе служебных строений, хозяйственных и иных построек, относящихся к капитальному строению, изолированному помещению, </w:t>
            </w:r>
            <w:proofErr w:type="spellStart"/>
            <w:r>
              <w:t>машино</w:t>
            </w:r>
            <w:proofErr w:type="spellEnd"/>
            <w:r>
              <w:t xml:space="preserve">-месту, – в случае государственной регистрации изменения капитального строения, изолированного помещения, </w:t>
            </w:r>
            <w:proofErr w:type="spellStart"/>
            <w:r>
              <w:t>машино</w:t>
            </w:r>
            <w:proofErr w:type="spellEnd"/>
            <w:r>
              <w:t xml:space="preserve">-места на основании сноса служебных строений, хозяйственных и иных построек, относящихся к капитальному строению, изолированному помещению, </w:t>
            </w:r>
            <w:proofErr w:type="spellStart"/>
            <w:r>
              <w:t>машино</w:t>
            </w:r>
            <w:proofErr w:type="spellEnd"/>
            <w:r>
              <w:t>-месту (представляется в случае, если снос осуществлялся в соответствии с таким решением)</w:t>
            </w:r>
            <w:r>
              <w:br/>
            </w:r>
            <w:r>
              <w:lastRenderedPageBreak/>
              <w:br/>
              <w:t xml:space="preserve">решение собственника (сособственников, участников совместного домовладения) капитального строения, изолированного помещения, </w:t>
            </w:r>
            <w:proofErr w:type="spellStart"/>
            <w:r>
              <w:t>машино</w:t>
            </w:r>
            <w:proofErr w:type="spellEnd"/>
            <w:r>
              <w:t xml:space="preserve">-места,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w:t>
            </w:r>
            <w:proofErr w:type="spellStart"/>
            <w:r>
              <w:t>машино</w:t>
            </w:r>
            <w:proofErr w:type="spellEnd"/>
            <w:r>
              <w:t xml:space="preserve">-местом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w:t>
            </w:r>
            <w:proofErr w:type="spellStart"/>
            <w:r>
              <w:t>машино</w:t>
            </w:r>
            <w:proofErr w:type="spellEnd"/>
            <w:r>
              <w:t xml:space="preserve">-места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w:t>
            </w:r>
            <w:proofErr w:type="spellStart"/>
            <w:r>
              <w:t>машино</w:t>
            </w:r>
            <w:proofErr w:type="spellEnd"/>
            <w:r>
              <w:t>-местом как с главной вещью либо исключением его из состава сложной вещи</w:t>
            </w:r>
            <w:r>
              <w:br/>
            </w:r>
            <w:r>
              <w:br/>
              <w:t xml:space="preserve">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w:t>
            </w:r>
            <w:proofErr w:type="spellStart"/>
            <w:r>
              <w:t>машино</w:t>
            </w:r>
            <w:proofErr w:type="spellEnd"/>
            <w:r>
              <w:t xml:space="preserve">-места, если изменение капитального строения при включении части капитального строения в состав </w:t>
            </w:r>
            <w:r>
              <w:lastRenderedPageBreak/>
              <w:t xml:space="preserve">иного капитального строения без проведения строительных работ или изменение изолированного помещения, </w:t>
            </w:r>
            <w:proofErr w:type="spellStart"/>
            <w:r>
              <w:t>машино</w:t>
            </w:r>
            <w:proofErr w:type="spellEnd"/>
            <w:r>
              <w:t xml:space="preserve">-места при уменьшении (увеличении) его размеров за счет увеличения (уменьшения) смежного изолированного или иного помещения, </w:t>
            </w:r>
            <w:proofErr w:type="spellStart"/>
            <w:r>
              <w:t>машино</w:t>
            </w:r>
            <w:proofErr w:type="spellEnd"/>
            <w:r>
              <w:t>-места без проведения строительных работ произошло за счет общего имущества совместного домовладения</w:t>
            </w:r>
            <w:r>
              <w:br/>
            </w:r>
            <w:r>
              <w:br/>
              <w:t>решение собственника,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 xml:space="preserve">письменное согласие собственника капитального строения на включение части капитального строения в состав иного капитального строения, если решение об этом принято </w:t>
            </w:r>
            <w:r>
              <w:lastRenderedPageBreak/>
              <w:t>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 xml:space="preserve">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w:t>
            </w:r>
            <w:r>
              <w:lastRenderedPageBreak/>
              <w:t>залогодержателя не предусмотрено законодательством или договором</w:t>
            </w:r>
            <w:r>
              <w:br/>
            </w:r>
            <w:r>
              <w:br/>
              <w:t xml:space="preserve">решение собственника, обладателя права хозяйственного ведения или оперативного управления на изолированное или иное помещение, </w:t>
            </w:r>
            <w:proofErr w:type="spellStart"/>
            <w:r>
              <w:t>машино</w:t>
            </w:r>
            <w:proofErr w:type="spellEnd"/>
            <w:r>
              <w:t xml:space="preserve">-место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w:t>
            </w:r>
            <w:proofErr w:type="spellStart"/>
            <w:r>
              <w:t>машино</w:t>
            </w:r>
            <w:proofErr w:type="spellEnd"/>
            <w:r>
              <w:t xml:space="preserve">-места, в соответствии с которым изменяются размеры изолированных или иных помещений, </w:t>
            </w:r>
            <w:proofErr w:type="spellStart"/>
            <w:r>
              <w:t>машино</w:t>
            </w:r>
            <w:proofErr w:type="spellEnd"/>
            <w:r>
              <w:t xml:space="preserve">-мест, – в случае государственной регистрации изменения изолированного помещения, </w:t>
            </w:r>
            <w:proofErr w:type="spellStart"/>
            <w:r>
              <w:t>машино</w:t>
            </w:r>
            <w:proofErr w:type="spellEnd"/>
            <w:r>
              <w:t xml:space="preserve">-места при уменьшении (увеличении) его размеров за счет увеличения (уменьшения) смежного изолированного или иного помещения, </w:t>
            </w:r>
            <w:proofErr w:type="spellStart"/>
            <w:r>
              <w:t>машино</w:t>
            </w:r>
            <w:proofErr w:type="spellEnd"/>
            <w:r>
              <w:t>-места без проведения строительных работ</w:t>
            </w:r>
            <w:r>
              <w:br/>
            </w:r>
            <w:r>
              <w:br/>
              <w:t xml:space="preserve">письменное согласие собственника изолированного или иного помещения, </w:t>
            </w:r>
            <w:proofErr w:type="spellStart"/>
            <w:r>
              <w:t>машино</w:t>
            </w:r>
            <w:proofErr w:type="spellEnd"/>
            <w:r>
              <w:t xml:space="preserve">-места на изменение размеров изолированного или иного помещения, </w:t>
            </w:r>
            <w:proofErr w:type="spellStart"/>
            <w:r>
              <w:t>машино</w:t>
            </w:r>
            <w:proofErr w:type="spellEnd"/>
            <w:r>
              <w:t xml:space="preserve">-места, если решение об этом принято либо договор об этом заключен обладателем права хозяйственного ведения или оперативного управления на </w:t>
            </w:r>
            <w:r>
              <w:lastRenderedPageBreak/>
              <w:t xml:space="preserve">изолированное или иное помещение, </w:t>
            </w:r>
            <w:proofErr w:type="spellStart"/>
            <w:r>
              <w:t>машино</w:t>
            </w:r>
            <w:proofErr w:type="spellEnd"/>
            <w:r>
              <w:t xml:space="preserve">-место, – в случае государственной регистрации изменения изолированного помещения, </w:t>
            </w:r>
            <w:proofErr w:type="spellStart"/>
            <w:r>
              <w:t>машино</w:t>
            </w:r>
            <w:proofErr w:type="spellEnd"/>
            <w:r>
              <w:t xml:space="preserve">-места при уменьшении (увеличении) его размеров за счет увеличения (уменьшения) смежного изолированного или иного помещения, </w:t>
            </w:r>
            <w:proofErr w:type="spellStart"/>
            <w:r>
              <w:t>машино</w:t>
            </w:r>
            <w:proofErr w:type="spellEnd"/>
            <w:r>
              <w:t>-места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 xml:space="preserve">письменное согласие залогодержателя на изменение размеров изолированного помещения, </w:t>
            </w:r>
            <w:proofErr w:type="spellStart"/>
            <w:r>
              <w:t>машино</w:t>
            </w:r>
            <w:proofErr w:type="spellEnd"/>
            <w:r>
              <w:t xml:space="preserve">-места – в случае государственной регистрации изменения изолированного помещения, </w:t>
            </w:r>
            <w:proofErr w:type="spellStart"/>
            <w:r>
              <w:t>машино</w:t>
            </w:r>
            <w:proofErr w:type="spellEnd"/>
            <w:r>
              <w:t xml:space="preserve">-места при уменьшении (увеличении) его размеров за счет увеличения (уменьшения) смежного изолированного или иного помещения, </w:t>
            </w:r>
            <w:proofErr w:type="spellStart"/>
            <w:r>
              <w:t>машино</w:t>
            </w:r>
            <w:proofErr w:type="spellEnd"/>
            <w:r>
              <w:t>-</w:t>
            </w:r>
            <w:r>
              <w:lastRenderedPageBreak/>
              <w:t xml:space="preserve">места без проведения строительных работ, если изолированное помещение, </w:t>
            </w:r>
            <w:proofErr w:type="spellStart"/>
            <w:r>
              <w:t>машино</w:t>
            </w:r>
            <w:proofErr w:type="spellEnd"/>
            <w:r>
              <w:t>-место находится в залоге и распоряжение им без согласия залогодержателя не предусмотрено законодательством или договором</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существования капитального строения, изолированного помещения либо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реализуемое должником под контролем судебного исполнителя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реализуемое в процессе обращения взыскания путем проведения торгов</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суда (службы судебных исполнителей),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 xml:space="preserve">-место,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в том числе при объявлении торгов несостоявшимися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r>
            <w:r>
              <w:lastRenderedPageBreak/>
              <w:t>документ, подтверждающий внесение платы</w:t>
            </w:r>
            <w:r>
              <w:br/>
            </w:r>
            <w:r>
              <w:b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 такое имущество находилось у должника)</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изъятых, арестованных, конфискованных по приговору (постановлению) суда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копия решения суда об обращении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соответствии с законодательством основанием для постановки имущества на последующий учет)</w:t>
            </w:r>
            <w:r>
              <w:br/>
            </w:r>
            <w:r>
              <w:br/>
              <w:t xml:space="preserve">акт передачи имущества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основанного на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w:t>
            </w:r>
            <w:proofErr w:type="spellStart"/>
            <w:r>
              <w:rPr>
                <w:sz w:val="20"/>
                <w:szCs w:val="20"/>
              </w:rPr>
              <w:t>машино</w:t>
            </w:r>
            <w:proofErr w:type="spellEnd"/>
            <w:r>
              <w:rPr>
                <w:sz w:val="20"/>
                <w:szCs w:val="20"/>
              </w:rPr>
              <w:t>-место, основанного на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по наследству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свидетельство о праве на наследство или копия постановления суда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22.3.19. перехода права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при переводе правового титула в случае непогашения кредита кредитополучателем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w:t>
            </w:r>
            <w:r>
              <w:lastRenderedPageBreak/>
              <w:t xml:space="preserve">законсервированного капитального строения, изолированного помещения либо </w:t>
            </w:r>
            <w:proofErr w:type="spellStart"/>
            <w:r>
              <w:t>машино</w:t>
            </w:r>
            <w:proofErr w:type="spellEnd"/>
            <w:r>
              <w:t>-места,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(удостоверения) о </w:t>
            </w:r>
            <w:r>
              <w:lastRenderedPageBreak/>
              <w:t>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lastRenderedPageBreak/>
              <w:t>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22.3.20. перехода права собственности на капитальное строение, незавершенное законсервированное капитальное строение, изолированное помещение, </w:t>
            </w:r>
            <w:proofErr w:type="spellStart"/>
            <w:r>
              <w:rPr>
                <w:sz w:val="20"/>
                <w:szCs w:val="20"/>
              </w:rPr>
              <w:t>машино</w:t>
            </w:r>
            <w:proofErr w:type="spellEnd"/>
            <w:r>
              <w:rPr>
                <w:sz w:val="20"/>
                <w:szCs w:val="20"/>
              </w:rPr>
              <w:t xml:space="preserve">-место,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 xml:space="preserve">-места,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w:t>
            </w:r>
            <w:proofErr w:type="spellStart"/>
            <w:r>
              <w:t>машино</w:t>
            </w:r>
            <w:proofErr w:type="spellEnd"/>
            <w:r>
              <w:t>-места получателю ренты</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22.3.22.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в связи с исполнением поручителем должника или иным заинтересованным лицом обеспеченного ипотекой обязательства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основанного на зарегистрированном договоре, указанном в подпункте 22.3.51 пункта 22.3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r>
            <w:r>
              <w:br/>
              <w:t xml:space="preserve">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w:t>
            </w:r>
            <w:r>
              <w:lastRenderedPageBreak/>
              <w:t xml:space="preserve">перехода либо прекращения права хозяйственного ведения или оперативного управления на капитальное строение, изолированное помещение либо </w:t>
            </w:r>
            <w:proofErr w:type="spellStart"/>
            <w:r>
              <w:t>машино</w:t>
            </w:r>
            <w:proofErr w:type="spellEnd"/>
            <w:r>
              <w:t>-место,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22.3.24.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r>
            <w:r>
              <w:lastRenderedPageBreak/>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 ликвидируемого юридического лица к его учредителям</w:t>
            </w:r>
            <w:r>
              <w:br/>
            </w:r>
            <w:r>
              <w:br/>
              <w:t xml:space="preserve">заключение ревизионной комиссии (ревизора), а в установленных Законом Республики Беларусь от 9 </w:t>
            </w:r>
            <w:r>
              <w:lastRenderedPageBreak/>
              <w:t>декабря 1992 года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w:t>
            </w:r>
            <w:r>
              <w:lastRenderedPageBreak/>
              <w:t>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 xml:space="preserve">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w:t>
            </w:r>
            <w:r>
              <w:lastRenderedPageBreak/>
              <w:t>законодательством или договором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 отчужденных по договору постоянной ренты, в связи с выкупом ренты ее плательщиком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 xml:space="preserve">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w:t>
            </w:r>
            <w:r>
              <w:lastRenderedPageBreak/>
              <w:t>получатель ренты вправе требовать выкупа постоянной ренты в соответствии с законодательством или договором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22.3.28.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22.3.29.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в связи с продажей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с публичных торгов (аукциона)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суда (службы судебных исполнителей), подписанный участниками торгов и судебным исполнителем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22.3.30.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в связи с приобретением </w:t>
            </w:r>
            <w:r>
              <w:rPr>
                <w:sz w:val="20"/>
                <w:szCs w:val="20"/>
              </w:rPr>
              <w:lastRenderedPageBreak/>
              <w:t>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 xml:space="preserve">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w:t>
            </w:r>
            <w:r>
              <w:lastRenderedPageBreak/>
              <w:t xml:space="preserve">незавершенного законсервированного капитального строения, изолированного помещения либо </w:t>
            </w:r>
            <w:proofErr w:type="spellStart"/>
            <w:r>
              <w:t>машино</w:t>
            </w:r>
            <w:proofErr w:type="spellEnd"/>
            <w:r>
              <w:t>-места в связи с приобретением заложенного имущества залогодержателем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соглашения</w:t>
            </w:r>
            <w:r>
              <w:br/>
            </w:r>
            <w:r>
              <w:br/>
            </w: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22.3.31.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в случае, если залогодержатель не воспользовался правом оставить предмет залога за собой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22.3.32.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в связи с исполнением должником обеспеченного ипотекой обязательства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22.3.33.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в результате гибели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-место в результате его гибели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22.3.34.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в результате его уничтожения (сноса) или государственная регистрация прекращения </w:t>
            </w:r>
            <w:r>
              <w:rPr>
                <w:sz w:val="20"/>
                <w:szCs w:val="20"/>
              </w:rPr>
              <w:lastRenderedPageBreak/>
              <w:t xml:space="preserve">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-место в результате его уничтожения (сноса)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 xml:space="preserve">решение собственника капитального строения, изолированного помещения либо </w:t>
            </w:r>
            <w:proofErr w:type="spellStart"/>
            <w:r>
              <w:t>машино</w:t>
            </w:r>
            <w:proofErr w:type="spellEnd"/>
            <w:r>
              <w:t xml:space="preserve">-места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w:t>
            </w:r>
            <w:proofErr w:type="spellStart"/>
            <w:r>
              <w:t>машино</w:t>
            </w:r>
            <w:proofErr w:type="spellEnd"/>
            <w:r>
              <w:t>-места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22.3.35.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-место по постановлению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(удостоверения) о </w:t>
            </w:r>
            <w:r>
              <w:lastRenderedPageBreak/>
              <w:t>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lastRenderedPageBreak/>
              <w:t>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22.3.36.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или создания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при разделе или слиянии капитальных строений, </w:t>
            </w:r>
            <w:r>
              <w:rPr>
                <w:sz w:val="20"/>
                <w:szCs w:val="20"/>
              </w:rPr>
              <w:lastRenderedPageBreak/>
              <w:t xml:space="preserve">изолированных помещений либо </w:t>
            </w:r>
            <w:proofErr w:type="spellStart"/>
            <w:r>
              <w:rPr>
                <w:sz w:val="20"/>
                <w:szCs w:val="20"/>
              </w:rPr>
              <w:t>машино</w:t>
            </w:r>
            <w:proofErr w:type="spellEnd"/>
            <w:r>
              <w:rPr>
                <w:sz w:val="20"/>
                <w:szCs w:val="20"/>
              </w:rPr>
              <w:t>-мест по договору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22.3.37.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или создания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при разделе или слиянии капитальных строений, изолированных помещений либо </w:t>
            </w:r>
            <w:proofErr w:type="spellStart"/>
            <w:r>
              <w:rPr>
                <w:sz w:val="20"/>
                <w:szCs w:val="20"/>
              </w:rPr>
              <w:t>машино</w:t>
            </w:r>
            <w:proofErr w:type="spellEnd"/>
            <w:r>
              <w:rPr>
                <w:sz w:val="20"/>
                <w:szCs w:val="20"/>
              </w:rPr>
              <w:t xml:space="preserve">-мест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w:t>
            </w:r>
            <w:proofErr w:type="spellStart"/>
            <w:r>
              <w:rPr>
                <w:sz w:val="20"/>
                <w:szCs w:val="20"/>
              </w:rPr>
              <w:t>машино</w:t>
            </w:r>
            <w:proofErr w:type="spellEnd"/>
            <w:r>
              <w:rPr>
                <w:sz w:val="20"/>
                <w:szCs w:val="20"/>
              </w:rPr>
              <w:t>-места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решение собственника, обладателя права хозяйственного ведения или оперативного управления на капитальное строение, изолированное помещение либо </w:t>
            </w:r>
            <w:proofErr w:type="spellStart"/>
            <w:r>
              <w:t>машино</w:t>
            </w:r>
            <w:proofErr w:type="spellEnd"/>
            <w:r>
              <w:t xml:space="preserve">-место о разделе или слиянии капитальных строений, изолированных помещений либо </w:t>
            </w:r>
            <w:proofErr w:type="spellStart"/>
            <w:r>
              <w:t>машино</w:t>
            </w:r>
            <w:proofErr w:type="spellEnd"/>
            <w:r>
              <w:t>-мест</w:t>
            </w:r>
            <w:r>
              <w:br/>
            </w:r>
            <w:r>
              <w:br/>
              <w:t xml:space="preserve">проект раздела или слияния капитальных строений, изолированных помещений </w:t>
            </w:r>
            <w:r>
              <w:lastRenderedPageBreak/>
              <w:t xml:space="preserve">либо </w:t>
            </w:r>
            <w:proofErr w:type="spellStart"/>
            <w:r>
              <w:t>машино</w:t>
            </w:r>
            <w:proofErr w:type="spellEnd"/>
            <w:r>
              <w:t>-мест (не представляется, если раздел или слияние осуществляется с проведением строительных работ)</w:t>
            </w:r>
            <w:r>
              <w:br/>
            </w:r>
            <w:r>
              <w:br/>
              <w:t xml:space="preserve">письменное согласие залогодержателя на раздел или слияние капитальных строений, изолированных помещений либо </w:t>
            </w:r>
            <w:proofErr w:type="spellStart"/>
            <w:r>
              <w:t>машино</w:t>
            </w:r>
            <w:proofErr w:type="spellEnd"/>
            <w:r>
              <w:t xml:space="preserve">-мест, если капитальное строение, изолированное помещение либо </w:t>
            </w:r>
            <w:proofErr w:type="spellStart"/>
            <w:r>
              <w:t>машино</w:t>
            </w:r>
            <w:proofErr w:type="spellEnd"/>
            <w:r>
              <w:t>-место находится в залоге и если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w:t>
            </w:r>
            <w:proofErr w:type="spellStart"/>
            <w:r>
              <w:t>машино</w:t>
            </w:r>
            <w:proofErr w:type="spellEnd"/>
            <w:r>
              <w:t>-места,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22.3.38. прекращения существования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или создания капитального </w:t>
            </w:r>
            <w:r>
              <w:rPr>
                <w:sz w:val="20"/>
                <w:szCs w:val="20"/>
              </w:rPr>
              <w:lastRenderedPageBreak/>
              <w:t xml:space="preserve">строения,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w:t>
            </w:r>
            <w:proofErr w:type="spellEnd"/>
            <w:r>
              <w:rPr>
                <w:sz w:val="20"/>
                <w:szCs w:val="20"/>
              </w:rPr>
              <w:t xml:space="preserve">-место при разделе или слиянии капитальных строений, изолированных помещений либо </w:t>
            </w:r>
            <w:proofErr w:type="spellStart"/>
            <w:r>
              <w:rPr>
                <w:sz w:val="20"/>
                <w:szCs w:val="20"/>
              </w:rPr>
              <w:t>машино</w:t>
            </w:r>
            <w:proofErr w:type="spellEnd"/>
            <w:r>
              <w:rPr>
                <w:sz w:val="20"/>
                <w:szCs w:val="20"/>
              </w:rPr>
              <w:t>-мест по постановлению суда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копия постановления суда о разделе или слиянии </w:t>
            </w:r>
            <w:r>
              <w:lastRenderedPageBreak/>
              <w:t xml:space="preserve">капитальных строений, изолированных помещений либо </w:t>
            </w:r>
            <w:proofErr w:type="spellStart"/>
            <w:r>
              <w:t>машино</w:t>
            </w:r>
            <w:proofErr w:type="spellEnd"/>
            <w:r>
              <w:t>-мест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w:t>
            </w:r>
            <w:r>
              <w:lastRenderedPageBreak/>
              <w:t>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w:t>
            </w:r>
            <w:r>
              <w:lastRenderedPageBreak/>
              <w:t>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22.3.39. договора ренты, по которому отчуждается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или соглашения об изменении либо расторжении договора ренты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 xml:space="preserve">передаточный акт или иной </w:t>
            </w:r>
            <w:r>
              <w:lastRenderedPageBreak/>
              <w:t xml:space="preserve">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подписанный сторонами договора ренты, – в случае государственной регистрации договора ренты</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 под выплату постоянной ренты, заключенного между получателем постоянной ренты и гражданином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w:t>
            </w:r>
            <w:r>
              <w:lastRenderedPageBreak/>
              <w:t>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w:t>
            </w:r>
            <w:proofErr w:type="spellEnd"/>
            <w:r>
              <w:rPr>
                <w:sz w:val="20"/>
                <w:szCs w:val="20"/>
              </w:rPr>
              <w:t>-места под выплату ренты, заключенного между плательщиком ренты и третьим лицом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22.3.42. договора перевода правового титула на капитальное строение, незавершенное законсервированное капитальное строение, </w:t>
            </w:r>
            <w:r>
              <w:rPr>
                <w:sz w:val="20"/>
                <w:szCs w:val="20"/>
              </w:rPr>
              <w:lastRenderedPageBreak/>
              <w:t xml:space="preserve">изолированное помещение либо </w:t>
            </w:r>
            <w:proofErr w:type="spellStart"/>
            <w:r>
              <w:rPr>
                <w:sz w:val="20"/>
                <w:szCs w:val="20"/>
              </w:rPr>
              <w:t>машино</w:t>
            </w:r>
            <w:proofErr w:type="spellEnd"/>
            <w:r>
              <w:rPr>
                <w:sz w:val="20"/>
                <w:szCs w:val="20"/>
              </w:rPr>
              <w:t>-место на кредитодателя</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соответствующий договор</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 xml:space="preserve">-место,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22.3.43. договора купли-продажи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22.3.44. договора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или государственная регистрация возникновения ипотеки, основанной на договоре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об ипотеке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 в случае государственной регистрации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помещения, </w:t>
            </w:r>
            <w:proofErr w:type="spellStart"/>
            <w:r>
              <w:t>машино</w:t>
            </w:r>
            <w:proofErr w:type="spellEnd"/>
            <w:r>
              <w:t xml:space="preserve">-места,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w:t>
            </w:r>
            <w:r>
              <w:lastRenderedPageBreak/>
              <w:t>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 основанного на соглашении об изменении или расторжении договора об ипотеке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w:t>
            </w:r>
            <w:proofErr w:type="spellStart"/>
            <w:r>
              <w:t>машино</w:t>
            </w:r>
            <w:proofErr w:type="spellEnd"/>
            <w:r>
              <w:t xml:space="preserve">-места,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w:t>
            </w:r>
            <w:r>
              <w:lastRenderedPageBreak/>
              <w:t>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 основанного на таком соглашении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w:t>
            </w:r>
            <w:r>
              <w:br/>
            </w:r>
            <w:r>
              <w:br/>
              <w:t xml:space="preserve">письменное согласование Департамента по гуманитарной </w:t>
            </w:r>
            <w:r>
              <w:lastRenderedPageBreak/>
              <w:t xml:space="preserve">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22.3.48. договора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w:t>
            </w:r>
            <w:proofErr w:type="spellEnd"/>
            <w:r>
              <w:rPr>
                <w:sz w:val="20"/>
                <w:szCs w:val="20"/>
              </w:rPr>
              <w:t xml:space="preserve">-местом,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w:t>
            </w:r>
            <w:proofErr w:type="spellEnd"/>
            <w:r>
              <w:rPr>
                <w:sz w:val="20"/>
                <w:szCs w:val="20"/>
              </w:rPr>
              <w:t xml:space="preserve">-местом,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w:t>
            </w:r>
            <w:proofErr w:type="spellEnd"/>
            <w:r>
              <w:rPr>
                <w:sz w:val="20"/>
                <w:szCs w:val="20"/>
              </w:rPr>
              <w:t>-местом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 xml:space="preserve">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w:t>
            </w:r>
            <w:r>
              <w:lastRenderedPageBreak/>
              <w:t>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 xml:space="preserve">документ, подтверждающий отказ доверительного управляющего или </w:t>
            </w:r>
            <w:proofErr w:type="spellStart"/>
            <w:r>
              <w:t>вверителя</w:t>
            </w:r>
            <w:proofErr w:type="spellEnd"/>
            <w:r>
              <w:t xml:space="preserve">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 xml:space="preserve">документ, подтверждающий отказ </w:t>
            </w:r>
            <w:proofErr w:type="spellStart"/>
            <w:r>
              <w:t>вверителя</w:t>
            </w:r>
            <w:proofErr w:type="spellEnd"/>
            <w:r>
              <w:t xml:space="preserve"> от договора доверительного управления, – в случае государственной регистрации прекращения права доверительного управления в связи с отказом </w:t>
            </w:r>
            <w:proofErr w:type="spellStart"/>
            <w:r>
              <w:t>вверителя</w:t>
            </w:r>
            <w:proofErr w:type="spellEnd"/>
            <w:r>
              <w:t xml:space="preserve"> от договора доверительного управления</w:t>
            </w:r>
            <w:r>
              <w:br/>
            </w:r>
            <w:r>
              <w:br/>
              <w:t xml:space="preserve">документ, подтверждающий </w:t>
            </w:r>
            <w:r>
              <w:lastRenderedPageBreak/>
              <w:t xml:space="preserve">признание </w:t>
            </w:r>
            <w:proofErr w:type="spellStart"/>
            <w:r>
              <w:t>вверителя</w:t>
            </w:r>
            <w:proofErr w:type="spellEnd"/>
            <w:r>
              <w:t xml:space="preserve"> или доверительного управляющего экономически несостоятельным (банкротом) (копия постановления суда о признании </w:t>
            </w:r>
            <w:proofErr w:type="spellStart"/>
            <w:r>
              <w:t>вверителя</w:t>
            </w:r>
            <w:proofErr w:type="spellEnd"/>
            <w:r>
              <w:t xml:space="preserve">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w:t>
            </w:r>
            <w:proofErr w:type="spellStart"/>
            <w:r>
              <w:t>вверителя</w:t>
            </w:r>
            <w:proofErr w:type="spellEnd"/>
            <w:r>
              <w:t xml:space="preserve"> или доверительного управляющего экономически несостоятельным (банкротом)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r>
            <w:r>
              <w:lastRenderedPageBreak/>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от </w:t>
            </w:r>
            <w:proofErr w:type="spellStart"/>
            <w:r>
              <w:t>вверителя</w:t>
            </w:r>
            <w:proofErr w:type="spellEnd"/>
            <w:r>
              <w:t xml:space="preserve"> доверительному управляющему, – в случае государственной регистрации возникновения права доверительного управления</w:t>
            </w:r>
            <w:r>
              <w:br/>
            </w:r>
            <w:r>
              <w:b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от доверительного управляющего </w:t>
            </w:r>
            <w:proofErr w:type="spellStart"/>
            <w:r>
              <w:t>вверителю</w:t>
            </w:r>
            <w:proofErr w:type="spellEnd"/>
            <w:r>
              <w:t xml:space="preserve">, – в случае </w:t>
            </w:r>
            <w:r>
              <w:lastRenderedPageBreak/>
              <w:t>государственной регистрации прекращения доверительного управления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22.3.49. договора о разделе или слиянии капитальных строений, изолированных помещений либо </w:t>
            </w:r>
            <w:proofErr w:type="spellStart"/>
            <w:r>
              <w:rPr>
                <w:sz w:val="20"/>
                <w:szCs w:val="20"/>
              </w:rPr>
              <w:t>машино</w:t>
            </w:r>
            <w:proofErr w:type="spellEnd"/>
            <w:r>
              <w:rPr>
                <w:sz w:val="20"/>
                <w:szCs w:val="20"/>
              </w:rPr>
              <w:t>-мест</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о разделе или слиянии капитальных строений, изолированных помещений либо </w:t>
            </w:r>
            <w:proofErr w:type="spellStart"/>
            <w:r>
              <w:t>машино</w:t>
            </w:r>
            <w:proofErr w:type="spellEnd"/>
            <w:r>
              <w:t>-мест</w:t>
            </w:r>
            <w:r>
              <w:br/>
            </w:r>
            <w:r>
              <w:br/>
              <w:t xml:space="preserve">проект раздела или слияния капитальных строений, изолированных помещений либо </w:t>
            </w:r>
            <w:proofErr w:type="spellStart"/>
            <w:r>
              <w:t>машино</w:t>
            </w:r>
            <w:proofErr w:type="spellEnd"/>
            <w:r>
              <w:t>-мест (не представляется, если раздел или слияние осуществляется с проведением строительных работ)</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помещения, </w:t>
            </w:r>
            <w:proofErr w:type="spellStart"/>
            <w:r>
              <w:t>машино</w:t>
            </w:r>
            <w:proofErr w:type="spellEnd"/>
            <w:r>
              <w:t xml:space="preserve">-места,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22.3.50. договора о вычленении изолированного помещения либо </w:t>
            </w:r>
            <w:proofErr w:type="spellStart"/>
            <w:r>
              <w:rPr>
                <w:sz w:val="20"/>
                <w:szCs w:val="20"/>
              </w:rPr>
              <w:t>машино</w:t>
            </w:r>
            <w:proofErr w:type="spellEnd"/>
            <w:r>
              <w:rPr>
                <w:sz w:val="20"/>
                <w:szCs w:val="20"/>
              </w:rPr>
              <w:t xml:space="preserve">-места из капитального строения, или создания изолированного помещения либо </w:t>
            </w:r>
            <w:proofErr w:type="spellStart"/>
            <w:r>
              <w:rPr>
                <w:sz w:val="20"/>
                <w:szCs w:val="20"/>
              </w:rPr>
              <w:t>машино</w:t>
            </w:r>
            <w:proofErr w:type="spellEnd"/>
            <w:r>
              <w:rPr>
                <w:sz w:val="20"/>
                <w:szCs w:val="20"/>
              </w:rPr>
              <w:t xml:space="preserve">-места, или возникновения права либо ограничения (обременения) права на него на основании вычленения изолированного помещения либо </w:t>
            </w:r>
            <w:proofErr w:type="spellStart"/>
            <w:r>
              <w:rPr>
                <w:sz w:val="20"/>
                <w:szCs w:val="20"/>
              </w:rPr>
              <w:t>машино</w:t>
            </w:r>
            <w:proofErr w:type="spellEnd"/>
            <w:r>
              <w:rPr>
                <w:sz w:val="20"/>
                <w:szCs w:val="20"/>
              </w:rPr>
              <w:t xml:space="preserve">-места из капитального строения по такому договору, или договора между сособственниками изолированного помещения либо </w:t>
            </w:r>
            <w:proofErr w:type="spellStart"/>
            <w:r>
              <w:rPr>
                <w:sz w:val="20"/>
                <w:szCs w:val="20"/>
              </w:rPr>
              <w:t>машино</w:t>
            </w:r>
            <w:proofErr w:type="spellEnd"/>
            <w:r>
              <w:rPr>
                <w:sz w:val="20"/>
                <w:szCs w:val="20"/>
              </w:rPr>
              <w:t xml:space="preserve">-места о его аннулировании, или прекращения существования изолированного помещения либо </w:t>
            </w:r>
            <w:proofErr w:type="spellStart"/>
            <w:r>
              <w:rPr>
                <w:sz w:val="20"/>
                <w:szCs w:val="20"/>
              </w:rPr>
              <w:t>машино</w:t>
            </w:r>
            <w:proofErr w:type="spellEnd"/>
            <w:r>
              <w:rPr>
                <w:sz w:val="20"/>
                <w:szCs w:val="20"/>
              </w:rPr>
              <w:t xml:space="preserve">-места, прекращения права, ограничения (обременения) права на изолированное помещение либо </w:t>
            </w:r>
            <w:proofErr w:type="spellStart"/>
            <w:r>
              <w:rPr>
                <w:sz w:val="20"/>
                <w:szCs w:val="20"/>
              </w:rPr>
              <w:t>машино</w:t>
            </w:r>
            <w:proofErr w:type="spellEnd"/>
            <w:r>
              <w:rPr>
                <w:sz w:val="20"/>
                <w:szCs w:val="20"/>
              </w:rPr>
              <w:t>-место на основании его аннулирования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вычленения изолированного помещения либо </w:t>
            </w:r>
            <w:proofErr w:type="spellStart"/>
            <w:r>
              <w:t>машино</w:t>
            </w:r>
            <w:proofErr w:type="spellEnd"/>
            <w:r>
              <w:t>-места из капитального строения</w:t>
            </w:r>
            <w:r>
              <w:br/>
            </w:r>
            <w:r>
              <w:br/>
              <w:t xml:space="preserve">проект вычленения изолированного помещения либо </w:t>
            </w:r>
            <w:proofErr w:type="spellStart"/>
            <w:r>
              <w:t>машино</w:t>
            </w:r>
            <w:proofErr w:type="spellEnd"/>
            <w:r>
              <w:t>-места из капитального строения</w:t>
            </w:r>
            <w:r>
              <w:br/>
            </w:r>
            <w:r>
              <w:br/>
              <w:t xml:space="preserve">договор между сособственниками изолированного помещения, </w:t>
            </w:r>
            <w:proofErr w:type="spellStart"/>
            <w:r>
              <w:t>машино</w:t>
            </w:r>
            <w:proofErr w:type="spellEnd"/>
            <w:r>
              <w:t>-места о его аннулировании – в случае государственной регистрации такого договора</w:t>
            </w:r>
            <w:r>
              <w:br/>
            </w:r>
            <w:r>
              <w:br/>
              <w:t xml:space="preserve">решение собственника или обладателя права хозяйственного ведения либо оперативного управления на изолированное помещение, </w:t>
            </w:r>
            <w:proofErr w:type="spellStart"/>
            <w:r>
              <w:t>машино</w:t>
            </w:r>
            <w:proofErr w:type="spellEnd"/>
            <w:r>
              <w:t xml:space="preserve">-место о его аннулировании – в случае государственной регистрации прекращения существования изолированного помещения, </w:t>
            </w:r>
            <w:proofErr w:type="spellStart"/>
            <w:r>
              <w:t>машино</w:t>
            </w:r>
            <w:proofErr w:type="spellEnd"/>
            <w:r>
              <w:t xml:space="preserve">-места, прекращения права, ограничения (обременения) права на изолированное помещение, </w:t>
            </w:r>
            <w:proofErr w:type="spellStart"/>
            <w:r>
              <w:t>машино</w:t>
            </w:r>
            <w:proofErr w:type="spellEnd"/>
            <w:r>
              <w:t>-место на основании такого решения</w:t>
            </w:r>
            <w:r>
              <w:br/>
            </w:r>
            <w:r>
              <w:br/>
              <w:t xml:space="preserve">письменное согласие залогодержателя изолированного помещения, </w:t>
            </w:r>
            <w:proofErr w:type="spellStart"/>
            <w:r>
              <w:t>машино</w:t>
            </w:r>
            <w:proofErr w:type="spellEnd"/>
            <w:r>
              <w:t xml:space="preserve">-места на его </w:t>
            </w:r>
            <w:r>
              <w:lastRenderedPageBreak/>
              <w:t xml:space="preserve">аннулирование, если изолированное помещение, </w:t>
            </w:r>
            <w:proofErr w:type="spellStart"/>
            <w:r>
              <w:t>машино</w:t>
            </w:r>
            <w:proofErr w:type="spellEnd"/>
            <w:r>
              <w:t xml:space="preserve">-место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w:t>
            </w:r>
            <w:proofErr w:type="spellStart"/>
            <w:r>
              <w:t>машино</w:t>
            </w:r>
            <w:proofErr w:type="spellEnd"/>
            <w:r>
              <w:t xml:space="preserve">-места или государственной регистрации прекращения существования изолированного помещения, </w:t>
            </w:r>
            <w:proofErr w:type="spellStart"/>
            <w:r>
              <w:t>машино</w:t>
            </w:r>
            <w:proofErr w:type="spellEnd"/>
            <w:r>
              <w:t xml:space="preserve">-места, прекращения права, ограничения (обременения) права на изолированное помещение, </w:t>
            </w:r>
            <w:proofErr w:type="spellStart"/>
            <w:r>
              <w:t>машино</w:t>
            </w:r>
            <w:proofErr w:type="spellEnd"/>
            <w:r>
              <w:t>-место на основании его аннулирования по решению собственника или обладателя права хозяйственного ведения или оперативного управления</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w:t>
            </w:r>
            <w:proofErr w:type="spellStart"/>
            <w:r>
              <w:t>машино</w:t>
            </w:r>
            <w:proofErr w:type="spellEnd"/>
            <w:r>
              <w:t xml:space="preserve">-места из капитального строения,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w:t>
            </w:r>
            <w:proofErr w:type="spellEnd"/>
            <w:r>
              <w:rPr>
                <w:sz w:val="20"/>
                <w:szCs w:val="20"/>
              </w:rPr>
              <w:t xml:space="preserve">-места,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w:t>
            </w:r>
            <w:proofErr w:type="spellEnd"/>
            <w:r>
              <w:rPr>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протокол о результатах торгов, имеющий силу договора</w:t>
            </w:r>
            <w:r>
              <w:br/>
            </w:r>
            <w:r>
              <w:br/>
              <w:t xml:space="preserve">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в качестве иностранной безвозмездной помощи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22.4. Государственная регистрация в отношении эксплуатируемого капитального строения, эксплуатируемого изолированного помещения либо </w:t>
            </w:r>
            <w:proofErr w:type="spellStart"/>
            <w:r>
              <w:rPr>
                <w:b w:val="0"/>
                <w:sz w:val="20"/>
                <w:szCs w:val="20"/>
              </w:rPr>
              <w:t>машино</w:t>
            </w:r>
            <w:proofErr w:type="spellEnd"/>
            <w:r>
              <w:rPr>
                <w:b w:val="0"/>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22.4.1. создания эксплуатируемого капитального строения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22.4.2. создания эксплуатируемого изолированного помещения, </w:t>
            </w:r>
            <w:proofErr w:type="spellStart"/>
            <w:r>
              <w:rPr>
                <w:sz w:val="20"/>
                <w:szCs w:val="20"/>
              </w:rPr>
              <w:t>машино</w:t>
            </w:r>
            <w:proofErr w:type="spellEnd"/>
            <w:r>
              <w:rPr>
                <w:sz w:val="20"/>
                <w:szCs w:val="20"/>
              </w:rPr>
              <w:t>-места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постановления суда о признании за наследником права собственности на эксплуатируемое капитальное строение либо изолированное помещение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года </w:t>
            </w:r>
            <w:r>
              <w:rPr>
                <w:sz w:val="20"/>
                <w:szCs w:val="20"/>
              </w:rPr>
              <w:lastRenderedPageBreak/>
              <w:t>«О государственной регистрации недвижимого имущества, прав на него и сделок с ним» в соответствии с действовавшим законодательством</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lastRenderedPageBreak/>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w:t>
            </w:r>
            <w:r>
              <w:lastRenderedPageBreak/>
              <w:t>(удостоверения)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22.4.6. возникновения права собственности на эксплуатируемое капитальное строение, изолированное помещение либо </w:t>
            </w:r>
            <w:proofErr w:type="spellStart"/>
            <w:r>
              <w:rPr>
                <w:sz w:val="20"/>
                <w:szCs w:val="20"/>
              </w:rPr>
              <w:t>машино</w:t>
            </w:r>
            <w:proofErr w:type="spellEnd"/>
            <w:r>
              <w:rPr>
                <w:sz w:val="20"/>
                <w:szCs w:val="20"/>
              </w:rPr>
              <w:t xml:space="preserve">-место на основании </w:t>
            </w:r>
            <w:proofErr w:type="spellStart"/>
            <w:r>
              <w:rPr>
                <w:sz w:val="20"/>
                <w:szCs w:val="20"/>
              </w:rPr>
              <w:t>приобретательной</w:t>
            </w:r>
            <w:proofErr w:type="spellEnd"/>
            <w:r>
              <w:rPr>
                <w:sz w:val="20"/>
                <w:szCs w:val="20"/>
              </w:rPr>
              <w:t xml:space="preserve"> давности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копия постановления суда – в случае установления факта </w:t>
            </w:r>
            <w:proofErr w:type="spellStart"/>
            <w:r>
              <w:t>приобретательной</w:t>
            </w:r>
            <w:proofErr w:type="spellEnd"/>
            <w:r>
              <w:t xml:space="preserve"> давности на основании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w:t>
            </w:r>
            <w:r>
              <w:lastRenderedPageBreak/>
              <w:t>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lastRenderedPageBreak/>
              <w:t>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22.4.7. возникновения права или ограничения (обременения) права на эксплуатируемое нежилое капитальное строение, нежилое изолированное помещение либо </w:t>
            </w:r>
            <w:proofErr w:type="spellStart"/>
            <w:r>
              <w:rPr>
                <w:sz w:val="20"/>
                <w:szCs w:val="20"/>
              </w:rPr>
              <w:t>машино</w:t>
            </w:r>
            <w:proofErr w:type="spellEnd"/>
            <w:r>
              <w:rPr>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что строительство нежилого капитального строения, нежилого изолированного помещения либо </w:t>
            </w:r>
            <w:proofErr w:type="spellStart"/>
            <w:r>
              <w:t>машино</w:t>
            </w:r>
            <w:proofErr w:type="spellEnd"/>
            <w:r>
              <w:t>-места осуществлялось за счет собственных или привлеченных средств (заявление, справка, договор,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w:t>
            </w:r>
            <w:r>
              <w:lastRenderedPageBreak/>
              <w:t>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w:t>
            </w:r>
            <w:r>
              <w:lastRenderedPageBreak/>
              <w:t>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22.4.8. возникновения права или ограничения (обременения) права на эксплуатируемое капитальное строение, изолированное помещение либо </w:t>
            </w:r>
            <w:proofErr w:type="spellStart"/>
            <w:r>
              <w:rPr>
                <w:sz w:val="20"/>
                <w:szCs w:val="20"/>
              </w:rPr>
              <w:t>машино</w:t>
            </w:r>
            <w:proofErr w:type="spellEnd"/>
            <w:r>
              <w:rPr>
                <w:sz w:val="20"/>
                <w:szCs w:val="20"/>
              </w:rPr>
              <w:t>-место, основанного на вступившем в законную силу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rPr>
                <w:b w:val="0"/>
                <w:sz w:val="20"/>
                <w:szCs w:val="20"/>
              </w:rPr>
              <w:t>машино</w:t>
            </w:r>
            <w:proofErr w:type="spellEnd"/>
            <w:r>
              <w:rPr>
                <w:b w:val="0"/>
                <w:sz w:val="20"/>
                <w:szCs w:val="20"/>
              </w:rPr>
              <w:t>-места,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(не представляется, если имеется копия постановления суда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lastRenderedPageBreak/>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 xml:space="preserve">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w:t>
            </w:r>
            <w:r>
              <w:lastRenderedPageBreak/>
              <w:t>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постановления суда – в случае исправления в закладной и (или) в отметках на закладной ошибки нетехнического характера на основании постановления суда</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 xml:space="preserve">иные документы, являющиеся основаниями прекращения </w:t>
            </w:r>
            <w:r>
              <w:lastRenderedPageBreak/>
              <w:t>ипотеки или залога документарной закладной</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или за выдачу новой документарной закладной взамен поврежденной, или за выдачу дубликата документарной закладной при ее утере</w:t>
            </w:r>
            <w:r>
              <w:br/>
            </w:r>
            <w:r>
              <w:br/>
              <w:t xml:space="preserve">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w:t>
            </w:r>
            <w:r>
              <w:lastRenderedPageBreak/>
              <w:t>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постановления суда об исправлении ошибки нетехнического характера</w:t>
            </w:r>
          </w:p>
        </w:tc>
        <w:tc>
          <w:tcPr>
            <w:tcW w:w="579" w:type="pct"/>
            <w:tcMar>
              <w:top w:w="0" w:type="dxa"/>
              <w:left w:w="6" w:type="dxa"/>
              <w:bottom w:w="0" w:type="dxa"/>
              <w:right w:w="6" w:type="dxa"/>
            </w:tcMar>
            <w:hideMark/>
          </w:tcPr>
          <w:p w:rsidR="00700D00" w:rsidRDefault="00700D00">
            <w:pPr>
              <w:pStyle w:val="table10"/>
              <w:spacing w:before="120"/>
            </w:pPr>
            <w:r>
              <w:lastRenderedPageBreak/>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lastRenderedPageBreak/>
              <w:t>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22.8. Принятие решения, подтверждающего </w:t>
            </w:r>
            <w:proofErr w:type="spellStart"/>
            <w:r>
              <w:rPr>
                <w:b w:val="0"/>
                <w:sz w:val="20"/>
                <w:szCs w:val="20"/>
              </w:rPr>
              <w:t>приобретательную</w:t>
            </w:r>
            <w:proofErr w:type="spellEnd"/>
            <w:r>
              <w:rPr>
                <w:b w:val="0"/>
                <w:sz w:val="20"/>
                <w:szCs w:val="20"/>
              </w:rPr>
              <w:t xml:space="preserve"> давность на недвижимое имущество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 xml:space="preserve">-места по единой </w:t>
            </w:r>
            <w:proofErr w:type="spellStart"/>
            <w:r>
              <w:rPr>
                <w:b w:val="0"/>
                <w:sz w:val="20"/>
                <w:szCs w:val="20"/>
              </w:rPr>
              <w:t>клаcсификации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или ведомость технических характеристик</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в соответствии с единой классификацией назначения объектов </w:t>
            </w:r>
            <w:r>
              <w:rPr>
                <w:b w:val="0"/>
                <w:sz w:val="20"/>
                <w:szCs w:val="20"/>
              </w:rPr>
              <w:lastRenderedPageBreak/>
              <w:t>недвижимого имущества (за исключением эксплуатируемых капитальных строений (зданий, сооружений)******</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разрешительная документация </w:t>
            </w:r>
            <w:r>
              <w:lastRenderedPageBreak/>
              <w:t>на строительство объекта</w:t>
            </w:r>
            <w:r>
              <w:br/>
            </w:r>
            <w:r>
              <w:br/>
              <w:t>проектная документация (в случае, если объект не закончен строительством)</w:t>
            </w:r>
            <w:r>
              <w:br/>
            </w:r>
            <w:r>
              <w:br/>
              <w:t>технический паспорт или ведомость технических характеристик (в случае, если объект закончен строительством)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w:t>
            </w:r>
            <w:proofErr w:type="spellEnd"/>
            <w:r>
              <w:rPr>
                <w:b w:val="0"/>
                <w:sz w:val="20"/>
                <w:szCs w:val="20"/>
              </w:rPr>
              <w:t>-место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873" w:type="pct"/>
            <w:tcMar>
              <w:top w:w="0" w:type="dxa"/>
              <w:left w:w="6" w:type="dxa"/>
              <w:bottom w:w="0" w:type="dxa"/>
              <w:right w:w="6" w:type="dxa"/>
            </w:tcMar>
            <w:hideMark/>
          </w:tcPr>
          <w:p w:rsidR="00700D00" w:rsidRDefault="00700D00">
            <w:pPr>
              <w:pStyle w:val="table10"/>
              <w:spacing w:before="120"/>
            </w:pPr>
            <w:r>
              <w:t xml:space="preserve">территориальная организация по государственной регистрации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свидетельство о смерти одаряемого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t>машино</w:t>
            </w:r>
            <w:proofErr w:type="spellEnd"/>
            <w:r>
              <w:t>-место от одаряемого к дарителю в случае смерти одаряемого</w:t>
            </w:r>
            <w:r>
              <w:br/>
            </w:r>
            <w:r>
              <w:br/>
              <w:t xml:space="preserve">свидетельство о праве собственности на долю в имуществе, нажитом супругами </w:t>
            </w:r>
            <w:r>
              <w:lastRenderedPageBreak/>
              <w:t xml:space="preserve">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t>машино</w:t>
            </w:r>
            <w:proofErr w:type="spellEnd"/>
            <w:r>
              <w:t>-место из общей совместной собственности супругов в общую долевую собственность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w:t>
            </w:r>
            <w:proofErr w:type="spellEnd"/>
            <w:r>
              <w:rPr>
                <w:b w:val="0"/>
                <w:sz w:val="20"/>
                <w:szCs w:val="20"/>
              </w:rPr>
              <w:t>-место, или государственная регистрация возникновения сервитута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w:t>
            </w:r>
            <w:proofErr w:type="spellEnd"/>
            <w:r>
              <w:rPr>
                <w:b w:val="0"/>
                <w:sz w:val="20"/>
                <w:szCs w:val="20"/>
              </w:rPr>
              <w:t>-место на основании постановления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lastRenderedPageBreak/>
              <w:t>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w:t>
            </w:r>
            <w:proofErr w:type="spellEnd"/>
            <w:r>
              <w:rPr>
                <w:b w:val="0"/>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w:t>
            </w:r>
            <w:proofErr w:type="spellEnd"/>
            <w:r>
              <w:rPr>
                <w:b w:val="0"/>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прекращении сервитута – в случае прекращения сервитута на основании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w:t>
            </w:r>
            <w:r>
              <w:rPr>
                <w:b w:val="0"/>
                <w:sz w:val="20"/>
                <w:szCs w:val="20"/>
              </w:rPr>
              <w:lastRenderedPageBreak/>
              <w:t xml:space="preserve">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w:t>
            </w:r>
            <w:proofErr w:type="spellEnd"/>
            <w:r>
              <w:rPr>
                <w:b w:val="0"/>
                <w:sz w:val="20"/>
                <w:szCs w:val="20"/>
              </w:rPr>
              <w:t xml:space="preserve">-место,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w:t>
            </w:r>
            <w:proofErr w:type="spellEnd"/>
            <w:r>
              <w:rPr>
                <w:b w:val="0"/>
                <w:sz w:val="20"/>
                <w:szCs w:val="20"/>
              </w:rPr>
              <w:t>-место, основанного на таких договоре или соглашении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соответствующий договор или соглашение – в случае государственной регистрации договора или соглашения</w:t>
            </w:r>
            <w:r>
              <w:br/>
            </w:r>
            <w:r>
              <w:br/>
              <w:t xml:space="preserve">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 основанного на договоре об отчуждении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 xml:space="preserve">-место,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rPr>
                <w:b w:val="0"/>
                <w:sz w:val="20"/>
                <w:szCs w:val="20"/>
              </w:rPr>
              <w:t>машино</w:t>
            </w:r>
            <w:proofErr w:type="spellEnd"/>
            <w:r>
              <w:rPr>
                <w:b w:val="0"/>
                <w:sz w:val="20"/>
                <w:szCs w:val="20"/>
              </w:rPr>
              <w:t xml:space="preserve">-места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w:t>
            </w:r>
            <w:proofErr w:type="spellEnd"/>
            <w:r>
              <w:rPr>
                <w:b w:val="0"/>
                <w:sz w:val="20"/>
                <w:szCs w:val="20"/>
              </w:rPr>
              <w:t>-место, основанного на факте, имеющем юридическое значение, не указанном ранее в настоящем перечне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постановления суда, иной документ)</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22.17. Выдача: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 справки о технических характеристиках приватизируемой квартиры без проведения проверки характеристик (обследования) квартиры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 а при выполнении срочного заказа – 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выполнении срочного заказа – 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22.17.2. справки о технических характеристиках приватизируемой квартиры с проведением проверки характеристик (обследованием) квартиры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0,9 базовой величины, а при выполнении срочного заказа – 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выполнении срочного заказа – 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22.17.5. справки об отсутствии прав на объекты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22.17.7. справки о лицах и органах, получивших сведения о недвижимом имуществе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22.17.11. выписки из регистрационной книги о правах, ограничениях (обременениях) прав на изолированное помещение, </w:t>
            </w:r>
            <w:proofErr w:type="spellStart"/>
            <w:r>
              <w:rPr>
                <w:sz w:val="20"/>
                <w:szCs w:val="20"/>
              </w:rPr>
              <w:t>машино</w:t>
            </w:r>
            <w:proofErr w:type="spellEnd"/>
            <w:r>
              <w:rPr>
                <w:sz w:val="20"/>
                <w:szCs w:val="20"/>
              </w:rPr>
              <w:t>-место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 в случае выдачи выписки, содержащей специальную отметку «Выдана для нотариального </w:t>
            </w:r>
            <w:r>
              <w:lastRenderedPageBreak/>
              <w:t>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22.17.13. земельно-кадастрового плана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w:t>
            </w:r>
          </w:p>
        </w:tc>
        <w:tc>
          <w:tcPr>
            <w:tcW w:w="579" w:type="pct"/>
            <w:tcMar>
              <w:top w:w="0" w:type="dxa"/>
              <w:left w:w="6" w:type="dxa"/>
              <w:bottom w:w="0" w:type="dxa"/>
              <w:right w:w="6" w:type="dxa"/>
            </w:tcMar>
            <w:hideMark/>
          </w:tcPr>
          <w:p w:rsidR="00700D00" w:rsidRDefault="00700D00">
            <w:pPr>
              <w:pStyle w:val="table10"/>
              <w:spacing w:before="120"/>
            </w:pPr>
            <w:r>
              <w:t>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22.17.14. фрагмента кадастровой карты на бумажном или электронном носителе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w:t>
            </w:r>
          </w:p>
        </w:tc>
        <w:tc>
          <w:tcPr>
            <w:tcW w:w="579" w:type="pct"/>
            <w:tcMar>
              <w:top w:w="0" w:type="dxa"/>
              <w:left w:w="6" w:type="dxa"/>
              <w:bottom w:w="0" w:type="dxa"/>
              <w:right w:w="6" w:type="dxa"/>
            </w:tcMar>
            <w:hideMark/>
          </w:tcPr>
          <w:p w:rsidR="00700D00" w:rsidRDefault="00700D00">
            <w:pPr>
              <w:pStyle w:val="table10"/>
              <w:spacing w:before="120"/>
            </w:pPr>
            <w:r>
              <w:t>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22.18. Удостоверение: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w:t>
            </w:r>
            <w:proofErr w:type="spellStart"/>
            <w:r>
              <w:rPr>
                <w:sz w:val="20"/>
                <w:szCs w:val="20"/>
              </w:rPr>
              <w:t>машино</w:t>
            </w:r>
            <w:proofErr w:type="spellEnd"/>
            <w:r>
              <w:rPr>
                <w:sz w:val="20"/>
                <w:szCs w:val="20"/>
              </w:rPr>
              <w:t>-мест, земельных участков, в том числе долей в праве собственности на них</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 xml:space="preserve">письменное согласие судебного исполнителя на заключение договора купли-продажи либо отметка о таком согласии на договоре купли-продажи – при </w:t>
            </w:r>
            <w:r>
              <w:lastRenderedPageBreak/>
              <w:t xml:space="preserve">удостоверении договора купли-продажи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 xml:space="preserve">-места,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lastRenderedPageBreak/>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договор комиссии, если отчуждение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осуществляется продавцом или покупателем, который действует на основании договора комиссии</w:t>
            </w:r>
            <w:r>
              <w:br/>
            </w:r>
            <w:r>
              <w:br/>
            </w:r>
            <w:r>
              <w:lastRenderedPageBreak/>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 xml:space="preserve">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w:t>
            </w:r>
            <w:r>
              <w:lastRenderedPageBreak/>
              <w:t>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 xml:space="preserve">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w:t>
            </w:r>
            <w:r>
              <w:lastRenderedPageBreak/>
              <w:t>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 xml:space="preserve">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w:t>
            </w:r>
            <w:r>
              <w:lastRenderedPageBreak/>
              <w:t>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 xml:space="preserve">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t>машино</w:t>
            </w:r>
            <w:proofErr w:type="spellEnd"/>
            <w:r>
              <w:t>-места в качестве иностранной безвозмездной помощи</w:t>
            </w:r>
            <w:r>
              <w:br/>
            </w:r>
            <w:r>
              <w:br/>
              <w:t xml:space="preserve">письменное согласование Департамента по гуманитарной </w:t>
            </w:r>
            <w:r>
              <w:lastRenderedPageBreak/>
              <w:t xml:space="preserve">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w:t>
            </w:r>
            <w:proofErr w:type="spellStart"/>
            <w:r>
              <w:t>машино</w:t>
            </w:r>
            <w:proofErr w:type="spellEnd"/>
            <w:r>
              <w:t>-мест,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и усыновленных,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 xml:space="preserve">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w:t>
            </w:r>
            <w:r>
              <w:lastRenderedPageBreak/>
              <w:t>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22.18.2. документа, являющегося основанием для государственной регистрации сделки с предприятием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r>
            <w:proofErr w:type="spellStart"/>
            <w:r>
              <w:t>документ</w:t>
            </w:r>
            <w:proofErr w:type="spellEnd"/>
            <w:r>
              <w:t>,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r>
            <w:r>
              <w:br/>
              <w:t xml:space="preserve">письменное согласие </w:t>
            </w:r>
            <w:r>
              <w:lastRenderedPageBreak/>
              <w:t>залогодержателя предприятия на совершение сделки с предприятием – в случае, если предприятие находится в залоге</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22.18.3. договоров о залоге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 xml:space="preserve">письменное согласие совершеннолетних членов, бывших членов семьи собственника жилого помещения, проживающих в жилом помещении, а также </w:t>
            </w:r>
            <w:r>
              <w:lastRenderedPageBreak/>
              <w:t>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договор об ипотеке жилого дома либо изолированного жилого помещения обеспечивает исполнение обязательства по возврату кредита, предоставленного на приобретение или строительство заложенного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w:t>
            </w:r>
            <w:r>
              <w:lastRenderedPageBreak/>
              <w:t>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w:t>
            </w:r>
            <w:proofErr w:type="spellStart"/>
            <w:r>
              <w:t>машино</w:t>
            </w:r>
            <w:proofErr w:type="spellEnd"/>
            <w:r>
              <w:t>-мест,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w:t>
            </w:r>
            <w:proofErr w:type="spellStart"/>
            <w:r>
              <w:rPr>
                <w:sz w:val="20"/>
                <w:szCs w:val="20"/>
              </w:rPr>
              <w:t>машино</w:t>
            </w:r>
            <w:proofErr w:type="spellEnd"/>
            <w:r>
              <w:rPr>
                <w:sz w:val="20"/>
                <w:szCs w:val="20"/>
              </w:rPr>
              <w:t>-места из капитального строения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 xml:space="preserve">проект раздела или слияния капитальных строений, изолированных помещений либо </w:t>
            </w:r>
            <w:proofErr w:type="spellStart"/>
            <w:r>
              <w:t>машино</w:t>
            </w:r>
            <w:proofErr w:type="spellEnd"/>
            <w:r>
              <w:t>-мест (не представляется, если раздел или слияние осуществляется с проведением строительных работ)</w:t>
            </w:r>
            <w:r>
              <w:br/>
            </w:r>
            <w:r>
              <w:br/>
              <w:t xml:space="preserve">проект вычленения изолированного помещения либо </w:t>
            </w:r>
            <w:proofErr w:type="spellStart"/>
            <w:r>
              <w:t>машино</w:t>
            </w:r>
            <w:proofErr w:type="spellEnd"/>
            <w:r>
              <w:t>-места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w:t>
            </w:r>
            <w:r>
              <w:lastRenderedPageBreak/>
              <w:t>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22.18.5. договоров доверительного управления имуществом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 xml:space="preserve">документ, подтверждающий согласие супруга (супруги) на заключение договора доверительного управления, если этим договором предусмотрено право </w:t>
            </w:r>
            <w:r>
              <w:lastRenderedPageBreak/>
              <w:t xml:space="preserve">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w:t>
            </w:r>
            <w:proofErr w:type="spellStart"/>
            <w:r>
              <w:t>машино</w:t>
            </w:r>
            <w:proofErr w:type="spellEnd"/>
            <w:r>
              <w:t>-место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 xml:space="preserve">0,4 базовой величины – </w:t>
            </w:r>
            <w:r>
              <w:lastRenderedPageBreak/>
              <w:t>дополнительно за удостоверение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22.18.6. соглашений (договоров) об изменении или расторжении договоров, указанных в подпунктах 22.18.1–22.18.5 настоящего пункта </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r>
            <w:r>
              <w:lastRenderedPageBreak/>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 xml:space="preserve">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 xml:space="preserve">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w:t>
            </w:r>
            <w:r>
              <w:lastRenderedPageBreak/>
              <w:t>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w:t>
            </w:r>
            <w:r>
              <w:lastRenderedPageBreak/>
              <w:t xml:space="preserve">могущего претендовать на недвижимое имущество </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r>
            <w:r>
              <w:br/>
              <w:t xml:space="preserve">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w:t>
            </w:r>
            <w:r>
              <w:lastRenderedPageBreak/>
              <w:t>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r>
              <w:br/>
            </w:r>
            <w:r>
              <w:br/>
              <w:t xml:space="preserve">письменное согласие </w:t>
            </w:r>
            <w:r>
              <w:lastRenderedPageBreak/>
              <w:t>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22.19. Изготовление и выдача дубликата: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22.19.1. свидетельства (удостоверения) 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 xml:space="preserve">республиканская организация по государственной регистрации – </w:t>
            </w:r>
            <w:r>
              <w:lastRenderedPageBreak/>
              <w:t>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22.19.2. удостоверенного документа, являющегося основанием для государственной регистрации сделки с недвижимым имуществом </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(не представляется, если имеется копия постановления суда об исправлении ошибки нетехнического характера)</w:t>
            </w:r>
            <w:r>
              <w:br/>
            </w:r>
            <w:r>
              <w:br/>
              <w:t>копия постановления суда – в случае исправления ошибки нетехнического характера на основании постановления суда</w:t>
            </w:r>
            <w:r>
              <w:br/>
            </w:r>
            <w:r>
              <w:br/>
              <w:t>документ, подтверждающий необходимость внесения исправлений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постановления суда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постановления суда об исправлении ошибки нетехнического характера</w:t>
            </w:r>
            <w:r>
              <w:br/>
            </w:r>
            <w:r>
              <w:br/>
            </w:r>
            <w:r>
              <w:lastRenderedPageBreak/>
              <w:t>0,2 базовой величины – в иных случаях</w:t>
            </w:r>
          </w:p>
        </w:tc>
        <w:tc>
          <w:tcPr>
            <w:tcW w:w="579" w:type="pct"/>
            <w:tcMar>
              <w:top w:w="0" w:type="dxa"/>
              <w:left w:w="6" w:type="dxa"/>
              <w:bottom w:w="0" w:type="dxa"/>
              <w:right w:w="6" w:type="dxa"/>
            </w:tcMar>
            <w:hideMark/>
          </w:tcPr>
          <w:p w:rsidR="00700D00" w:rsidRDefault="00700D00">
            <w:pPr>
              <w:pStyle w:val="table10"/>
              <w:spacing w:before="120"/>
            </w:pPr>
            <w:r>
              <w:lastRenderedPageBreak/>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свидетельство о государственной регистрации юридического лица (не представляется при государственной регистрации прекращения существования предприятия и прекращения прав, ограничений (обременений) прав на него)</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r>
            <w:r>
              <w:lastRenderedPageBreak/>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акт полной инвентаризации предприятия,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r>
            <w:r>
              <w:lastRenderedPageBreak/>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w:t>
            </w:r>
            <w:r>
              <w:br/>
            </w:r>
            <w:r>
              <w:br/>
              <w:t xml:space="preserve">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w:t>
            </w:r>
            <w:r>
              <w:lastRenderedPageBreak/>
              <w:t>распорядительного органа, копия постановления суда,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r>
            <w:r>
              <w:lastRenderedPageBreak/>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извещение о присвоении учетного номера плательщика организации-нерезиденту (кандидату в правообладатели)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 xml:space="preserve">передаточный акт – в случае </w:t>
            </w:r>
            <w:r>
              <w:lastRenderedPageBreak/>
              <w:t>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22.22. Выдача справки, подтверждающей возведение до 8 мая 2003 г. садового домика, не зарегистрированного в территориальной организации по государственной регистрации, членом садоводческого товарищества, с указанием его фамилии, собственного имени, отчества, а также соответствие размещения этого садового домика проекту организации и застройки</w:t>
            </w:r>
          </w:p>
        </w:tc>
        <w:tc>
          <w:tcPr>
            <w:tcW w:w="873" w:type="pct"/>
            <w:tcMar>
              <w:top w:w="0" w:type="dxa"/>
              <w:left w:w="6" w:type="dxa"/>
              <w:bottom w:w="0" w:type="dxa"/>
              <w:right w:w="6" w:type="dxa"/>
            </w:tcMar>
            <w:hideMark/>
          </w:tcPr>
          <w:p w:rsidR="00700D00" w:rsidRDefault="00700D00">
            <w:pPr>
              <w:pStyle w:val="table10"/>
              <w:spacing w:before="120"/>
            </w:pPr>
            <w:r>
              <w:t>садоводческое товарищество</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его фамилии, собственного имени, отчества, номера гаража, сведений о строительстве гаража за счет средств гражданина и об отсутствии паевых взносов, а также соответствие этого гаража проекту организации и застройки</w:t>
            </w:r>
          </w:p>
        </w:tc>
        <w:tc>
          <w:tcPr>
            <w:tcW w:w="873" w:type="pct"/>
            <w:tcMar>
              <w:top w:w="0" w:type="dxa"/>
              <w:left w:w="6" w:type="dxa"/>
              <w:bottom w:w="0" w:type="dxa"/>
              <w:right w:w="6" w:type="dxa"/>
            </w:tcMar>
            <w:hideMark/>
          </w:tcPr>
          <w:p w:rsidR="00700D00" w:rsidRDefault="00700D00">
            <w:pPr>
              <w:pStyle w:val="table10"/>
              <w:spacing w:before="120"/>
            </w:pPr>
            <w:r>
              <w:t>гаражный кооператив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Borders>
              <w:bottom w:val="single" w:sz="4" w:space="0" w:color="auto"/>
            </w:tcBorders>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w:t>
            </w:r>
            <w:r>
              <w:rPr>
                <w:b w:val="0"/>
                <w:sz w:val="20"/>
                <w:szCs w:val="20"/>
              </w:rPr>
              <w:lastRenderedPageBreak/>
              <w:t xml:space="preserve">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 </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бесплатно</w:t>
            </w:r>
          </w:p>
        </w:tc>
        <w:tc>
          <w:tcPr>
            <w:tcW w:w="579" w:type="pct"/>
            <w:tcBorders>
              <w:bottom w:val="single" w:sz="4" w:space="0" w:color="auto"/>
            </w:tcBorders>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бессрочно</w:t>
            </w:r>
          </w:p>
        </w:tc>
      </w:tr>
    </w:tbl>
    <w:p w:rsidR="00700D00" w:rsidRDefault="00700D00">
      <w:pPr>
        <w:pStyle w:val="newncpi"/>
      </w:pPr>
      <w:r>
        <w:lastRenderedPageBreak/>
        <w:t> </w:t>
      </w:r>
    </w:p>
    <w:p w:rsidR="00700D00" w:rsidRDefault="00700D00">
      <w:pPr>
        <w:pStyle w:val="snoskiline"/>
      </w:pPr>
      <w:r>
        <w:t>______________________________</w:t>
      </w:r>
    </w:p>
    <w:p w:rsidR="00700D00" w:rsidRDefault="00700D00">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00D00" w:rsidRDefault="00700D00">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00D00" w:rsidRDefault="00700D00">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00D00" w:rsidRDefault="00700D00">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00D00" w:rsidRDefault="00700D00">
      <w:pPr>
        <w:pStyle w:val="snoski"/>
      </w:pPr>
      <w:r>
        <w:t>**</w:t>
      </w:r>
      <w:proofErr w:type="gramStart"/>
      <w:r>
        <w:t>В</w:t>
      </w:r>
      <w:proofErr w:type="gramEnd"/>
      <w:r>
        <w:t xml:space="preserve">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00D00" w:rsidRDefault="00700D00">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00D00" w:rsidRDefault="00700D00">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00D00" w:rsidRDefault="00700D00">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00D00" w:rsidRDefault="00700D00">
      <w:pPr>
        <w:pStyle w:val="snoski"/>
      </w:pPr>
      <w:r>
        <w:t>**** Государственная пошлина за выдачу разрешения на допуск уплачивается по ставке:</w:t>
      </w:r>
    </w:p>
    <w:p w:rsidR="00700D00" w:rsidRDefault="00700D00">
      <w:pPr>
        <w:pStyle w:val="snoski"/>
      </w:pPr>
      <w:r>
        <w:t>пониженной на коэффициент 0,5, в отношении транспортного средства, собственником которого является ветеран Великой Отечественной войны, инвалид I или II группы, при наличии медицинской справки о состоянии здоровья, подтверждающей их годность к управлению механическими транспортными средствами;</w:t>
      </w:r>
    </w:p>
    <w:p w:rsidR="00700D00" w:rsidRDefault="00700D00">
      <w:pPr>
        <w:pStyle w:val="snoski"/>
      </w:pPr>
      <w:r>
        <w:lastRenderedPageBreak/>
        <w:t>увеличенной на коэффициент 2, в отношении транспортного средства, для которого срок действия разрешения на допуск установлен два года.</w:t>
      </w:r>
    </w:p>
    <w:p w:rsidR="00700D00" w:rsidRDefault="00700D00">
      <w:pPr>
        <w:pStyle w:val="snoski"/>
      </w:pPr>
      <w:r>
        <w:t>Государственная пошлина за выдачу разрешения на допуск не уплачивается в отношении транспортных средств:</w:t>
      </w:r>
    </w:p>
    <w:p w:rsidR="00700D00" w:rsidRDefault="00700D00">
      <w:pPr>
        <w:pStyle w:val="snoski"/>
      </w:pPr>
      <w:r>
        <w:t>специально оборудованных для использования инвалидами;</w:t>
      </w:r>
    </w:p>
    <w:p w:rsidR="00700D00" w:rsidRDefault="00700D00">
      <w:pPr>
        <w:pStyle w:val="snoski"/>
      </w:pPr>
      <w:r>
        <w:t>полученных (приобретенных) через органы по труду, занятости и социальной защите в соответствии с ранее действовавшим законодательством.</w:t>
      </w:r>
    </w:p>
    <w:p w:rsidR="00700D00" w:rsidRDefault="00700D00">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00D00" w:rsidRDefault="00700D00">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00D00" w:rsidRDefault="00700D00">
      <w:pPr>
        <w:pStyle w:val="snoski"/>
        <w:spacing w:after="240"/>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00D00" w:rsidRDefault="00700D00">
      <w:pPr>
        <w:pStyle w:val="snoski"/>
        <w:spacing w:after="240"/>
      </w:pPr>
      <w:r>
        <w:t> </w:t>
      </w:r>
    </w:p>
    <w:p w:rsidR="00D57488" w:rsidRDefault="00D57488"/>
    <w:sectPr w:rsidR="00D57488" w:rsidSect="00700D00">
      <w:pgSz w:w="16838" w:h="11906" w:orient="landscape"/>
      <w:pgMar w:top="567" w:right="289" w:bottom="567" w:left="340" w:header="280"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D8" w:rsidRDefault="00B170D8" w:rsidP="00700D00">
      <w:r>
        <w:separator/>
      </w:r>
    </w:p>
  </w:endnote>
  <w:endnote w:type="continuationSeparator" w:id="0">
    <w:p w:rsidR="00B170D8" w:rsidRDefault="00B170D8" w:rsidP="007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90" w:rsidRDefault="00FB799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90" w:rsidRDefault="00FB799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FB7990" w:rsidTr="00700D00">
      <w:tc>
        <w:tcPr>
          <w:tcW w:w="1800" w:type="dxa"/>
          <w:shd w:val="clear" w:color="auto" w:fill="auto"/>
          <w:vAlign w:val="center"/>
        </w:tcPr>
        <w:p w:rsidR="00FB7990" w:rsidRDefault="00FB7990">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76" w:type="dxa"/>
          <w:shd w:val="clear" w:color="auto" w:fill="auto"/>
          <w:vAlign w:val="center"/>
        </w:tcPr>
        <w:p w:rsidR="00FB7990" w:rsidRDefault="00FB7990">
          <w:pPr>
            <w:pStyle w:val="a7"/>
            <w:rPr>
              <w:rFonts w:cs="Times New Roman"/>
              <w:i/>
              <w:sz w:val="24"/>
            </w:rPr>
          </w:pPr>
          <w:r>
            <w:rPr>
              <w:rFonts w:cs="Times New Roman"/>
              <w:i/>
              <w:sz w:val="24"/>
            </w:rPr>
            <w:t>Официальная правовая информация</w:t>
          </w:r>
        </w:p>
        <w:p w:rsidR="00FB7990" w:rsidRDefault="00FB7990">
          <w:pPr>
            <w:pStyle w:val="a7"/>
            <w:rPr>
              <w:rFonts w:cs="Times New Roman"/>
              <w:i/>
              <w:sz w:val="24"/>
            </w:rPr>
          </w:pPr>
          <w:r>
            <w:rPr>
              <w:rFonts w:cs="Times New Roman"/>
              <w:i/>
              <w:sz w:val="24"/>
            </w:rPr>
            <w:t>Информационно-поисковая система "ЭТАЛОН", 19.03.2019</w:t>
          </w:r>
        </w:p>
        <w:p w:rsidR="00FB7990" w:rsidRPr="00700D00" w:rsidRDefault="00FB7990">
          <w:pPr>
            <w:pStyle w:val="a7"/>
            <w:rPr>
              <w:rFonts w:cs="Times New Roman"/>
              <w:i/>
              <w:sz w:val="24"/>
            </w:rPr>
          </w:pPr>
          <w:r>
            <w:rPr>
              <w:rFonts w:cs="Times New Roman"/>
              <w:i/>
              <w:sz w:val="24"/>
            </w:rPr>
            <w:t>Национальный центр правовой информации Республики Беларусь</w:t>
          </w:r>
        </w:p>
      </w:tc>
    </w:tr>
  </w:tbl>
  <w:p w:rsidR="00FB7990" w:rsidRDefault="00FB799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D8" w:rsidRDefault="00B170D8" w:rsidP="00700D00">
      <w:r>
        <w:separator/>
      </w:r>
    </w:p>
  </w:footnote>
  <w:footnote w:type="continuationSeparator" w:id="0">
    <w:p w:rsidR="00B170D8" w:rsidRDefault="00B170D8" w:rsidP="00700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90" w:rsidRDefault="00FB7990" w:rsidP="00FB7990">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FB7990" w:rsidRDefault="00FB799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90" w:rsidRPr="00700D00" w:rsidRDefault="00FB7990" w:rsidP="00FB7990">
    <w:pPr>
      <w:pStyle w:val="a5"/>
      <w:framePr w:wrap="around" w:vAnchor="text" w:hAnchor="margin" w:xAlign="center" w:y="1"/>
      <w:rPr>
        <w:rStyle w:val="a9"/>
        <w:rFonts w:cs="Times New Roman"/>
        <w:sz w:val="24"/>
      </w:rPr>
    </w:pPr>
    <w:r w:rsidRPr="00700D00">
      <w:rPr>
        <w:rStyle w:val="a9"/>
        <w:rFonts w:cs="Times New Roman"/>
        <w:sz w:val="24"/>
      </w:rPr>
      <w:fldChar w:fldCharType="begin"/>
    </w:r>
    <w:r w:rsidRPr="00700D00">
      <w:rPr>
        <w:rStyle w:val="a9"/>
        <w:rFonts w:cs="Times New Roman"/>
        <w:sz w:val="24"/>
      </w:rPr>
      <w:instrText xml:space="preserve"> PAGE </w:instrText>
    </w:r>
    <w:r w:rsidRPr="00700D00">
      <w:rPr>
        <w:rStyle w:val="a9"/>
        <w:rFonts w:cs="Times New Roman"/>
        <w:sz w:val="24"/>
      </w:rPr>
      <w:fldChar w:fldCharType="separate"/>
    </w:r>
    <w:r w:rsidR="00611848">
      <w:rPr>
        <w:rStyle w:val="a9"/>
        <w:rFonts w:cs="Times New Roman"/>
        <w:noProof/>
        <w:sz w:val="24"/>
      </w:rPr>
      <w:t>51</w:t>
    </w:r>
    <w:r w:rsidRPr="00700D00">
      <w:rPr>
        <w:rStyle w:val="a9"/>
        <w:rFonts w:cs="Times New Roman"/>
        <w:sz w:val="24"/>
      </w:rPr>
      <w:fldChar w:fldCharType="end"/>
    </w:r>
  </w:p>
  <w:p w:rsidR="00FB7990" w:rsidRPr="00700D00" w:rsidRDefault="00FB7990">
    <w:pPr>
      <w:pStyle w:val="a5"/>
      <w:rPr>
        <w:rFonts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90" w:rsidRDefault="00FB79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00"/>
    <w:rsid w:val="0048672C"/>
    <w:rsid w:val="00611848"/>
    <w:rsid w:val="00700D00"/>
    <w:rsid w:val="00B170D8"/>
    <w:rsid w:val="00D57488"/>
    <w:rsid w:val="00FB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04DA1-2B57-4A64-84FC-5E582763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D00"/>
    <w:rPr>
      <w:color w:val="154C94"/>
      <w:u w:val="single"/>
    </w:rPr>
  </w:style>
  <w:style w:type="character" w:styleId="a4">
    <w:name w:val="FollowedHyperlink"/>
    <w:basedOn w:val="a0"/>
    <w:uiPriority w:val="99"/>
    <w:semiHidden/>
    <w:unhideWhenUsed/>
    <w:rsid w:val="00700D00"/>
    <w:rPr>
      <w:color w:val="154C94"/>
      <w:u w:val="single"/>
    </w:rPr>
  </w:style>
  <w:style w:type="paragraph" w:customStyle="1" w:styleId="msonormal0">
    <w:name w:val="msonormal"/>
    <w:basedOn w:val="a"/>
    <w:rsid w:val="00700D00"/>
    <w:pPr>
      <w:spacing w:before="100" w:beforeAutospacing="1" w:after="100" w:afterAutospacing="1"/>
      <w:jc w:val="left"/>
    </w:pPr>
    <w:rPr>
      <w:rFonts w:eastAsiaTheme="minorEastAsia" w:cs="Times New Roman"/>
      <w:sz w:val="24"/>
      <w:szCs w:val="24"/>
      <w:lang w:eastAsia="ru-RU"/>
    </w:rPr>
  </w:style>
  <w:style w:type="paragraph" w:customStyle="1" w:styleId="part">
    <w:name w:val="part"/>
    <w:basedOn w:val="a"/>
    <w:rsid w:val="00700D00"/>
    <w:pPr>
      <w:spacing w:before="240" w:after="240"/>
    </w:pPr>
    <w:rPr>
      <w:rFonts w:eastAsiaTheme="minorEastAsia" w:cs="Times New Roman"/>
      <w:b/>
      <w:bCs/>
      <w:caps/>
      <w:sz w:val="24"/>
      <w:szCs w:val="24"/>
      <w:lang w:eastAsia="ru-RU"/>
    </w:rPr>
  </w:style>
  <w:style w:type="paragraph" w:customStyle="1" w:styleId="article">
    <w:name w:val="article"/>
    <w:basedOn w:val="a"/>
    <w:rsid w:val="00700D00"/>
    <w:pPr>
      <w:spacing w:before="240" w:after="240"/>
      <w:ind w:left="1922" w:hanging="1355"/>
      <w:jc w:val="left"/>
    </w:pPr>
    <w:rPr>
      <w:rFonts w:eastAsia="Times New Roman" w:cs="Times New Roman"/>
      <w:b/>
      <w:bCs/>
      <w:sz w:val="24"/>
      <w:szCs w:val="24"/>
      <w:lang w:eastAsia="ru-RU"/>
    </w:rPr>
  </w:style>
  <w:style w:type="paragraph" w:customStyle="1" w:styleId="1">
    <w:name w:val="Заголовок1"/>
    <w:basedOn w:val="a"/>
    <w:rsid w:val="00700D00"/>
    <w:pPr>
      <w:spacing w:before="240" w:after="240"/>
      <w:ind w:right="2268"/>
      <w:jc w:val="left"/>
    </w:pPr>
    <w:rPr>
      <w:rFonts w:eastAsia="Times New Roman" w:cs="Times New Roman"/>
      <w:b/>
      <w:bCs/>
      <w:szCs w:val="28"/>
      <w:lang w:eastAsia="ru-RU"/>
    </w:rPr>
  </w:style>
  <w:style w:type="paragraph" w:customStyle="1" w:styleId="titlencpi">
    <w:name w:val="titlencpi"/>
    <w:basedOn w:val="a"/>
    <w:rsid w:val="00700D00"/>
    <w:pPr>
      <w:spacing w:before="240" w:after="240"/>
      <w:ind w:right="2268"/>
      <w:jc w:val="left"/>
    </w:pPr>
    <w:rPr>
      <w:rFonts w:eastAsia="Times New Roman" w:cs="Times New Roman"/>
      <w:b/>
      <w:bCs/>
      <w:szCs w:val="28"/>
      <w:lang w:eastAsia="ru-RU"/>
    </w:rPr>
  </w:style>
  <w:style w:type="paragraph" w:customStyle="1" w:styleId="aspaper">
    <w:name w:val="aspaper"/>
    <w:basedOn w:val="a"/>
    <w:rsid w:val="00700D00"/>
    <w:rPr>
      <w:rFonts w:eastAsiaTheme="minorEastAsia" w:cs="Times New Roman"/>
      <w:b/>
      <w:bCs/>
      <w:color w:val="FF0000"/>
      <w:sz w:val="24"/>
      <w:szCs w:val="24"/>
      <w:lang w:eastAsia="ru-RU"/>
    </w:rPr>
  </w:style>
  <w:style w:type="paragraph" w:customStyle="1" w:styleId="chapter">
    <w:name w:val="chapter"/>
    <w:basedOn w:val="a"/>
    <w:rsid w:val="00700D00"/>
    <w:pPr>
      <w:spacing w:before="240" w:after="240"/>
    </w:pPr>
    <w:rPr>
      <w:rFonts w:eastAsiaTheme="minorEastAsia" w:cs="Times New Roman"/>
      <w:b/>
      <w:bCs/>
      <w:caps/>
      <w:sz w:val="24"/>
      <w:szCs w:val="24"/>
      <w:lang w:eastAsia="ru-RU"/>
    </w:rPr>
  </w:style>
  <w:style w:type="paragraph" w:customStyle="1" w:styleId="titleg">
    <w:name w:val="titleg"/>
    <w:basedOn w:val="a"/>
    <w:rsid w:val="00700D00"/>
    <w:rPr>
      <w:rFonts w:eastAsiaTheme="minorEastAsia" w:cs="Times New Roman"/>
      <w:b/>
      <w:bCs/>
      <w:sz w:val="24"/>
      <w:szCs w:val="24"/>
      <w:lang w:eastAsia="ru-RU"/>
    </w:rPr>
  </w:style>
  <w:style w:type="paragraph" w:customStyle="1" w:styleId="titlepr">
    <w:name w:val="titlepr"/>
    <w:basedOn w:val="a"/>
    <w:rsid w:val="00700D00"/>
    <w:rPr>
      <w:rFonts w:eastAsiaTheme="minorEastAsia" w:cs="Times New Roman"/>
      <w:b/>
      <w:bCs/>
      <w:sz w:val="24"/>
      <w:szCs w:val="24"/>
      <w:lang w:eastAsia="ru-RU"/>
    </w:rPr>
  </w:style>
  <w:style w:type="paragraph" w:customStyle="1" w:styleId="agree">
    <w:name w:val="agree"/>
    <w:basedOn w:val="a"/>
    <w:rsid w:val="00700D00"/>
    <w:pPr>
      <w:spacing w:after="28"/>
      <w:jc w:val="left"/>
    </w:pPr>
    <w:rPr>
      <w:rFonts w:eastAsiaTheme="minorEastAsia" w:cs="Times New Roman"/>
      <w:sz w:val="22"/>
      <w:lang w:eastAsia="ru-RU"/>
    </w:rPr>
  </w:style>
  <w:style w:type="paragraph" w:customStyle="1" w:styleId="razdel">
    <w:name w:val="razdel"/>
    <w:basedOn w:val="a"/>
    <w:rsid w:val="00700D00"/>
    <w:pPr>
      <w:ind w:firstLine="567"/>
    </w:pPr>
    <w:rPr>
      <w:rFonts w:eastAsiaTheme="minorEastAsia" w:cs="Times New Roman"/>
      <w:b/>
      <w:bCs/>
      <w:caps/>
      <w:sz w:val="32"/>
      <w:szCs w:val="32"/>
      <w:lang w:eastAsia="ru-RU"/>
    </w:rPr>
  </w:style>
  <w:style w:type="paragraph" w:customStyle="1" w:styleId="podrazdel">
    <w:name w:val="podrazdel"/>
    <w:basedOn w:val="a"/>
    <w:rsid w:val="00700D00"/>
    <w:rPr>
      <w:rFonts w:eastAsiaTheme="minorEastAsia" w:cs="Times New Roman"/>
      <w:b/>
      <w:bCs/>
      <w:caps/>
      <w:sz w:val="24"/>
      <w:szCs w:val="24"/>
      <w:lang w:eastAsia="ru-RU"/>
    </w:rPr>
  </w:style>
  <w:style w:type="paragraph" w:customStyle="1" w:styleId="titlep">
    <w:name w:val="titlep"/>
    <w:basedOn w:val="a"/>
    <w:rsid w:val="00700D00"/>
    <w:pPr>
      <w:spacing w:before="240" w:after="240"/>
    </w:pPr>
    <w:rPr>
      <w:rFonts w:eastAsiaTheme="minorEastAsia" w:cs="Times New Roman"/>
      <w:b/>
      <w:bCs/>
      <w:sz w:val="24"/>
      <w:szCs w:val="24"/>
      <w:lang w:eastAsia="ru-RU"/>
    </w:rPr>
  </w:style>
  <w:style w:type="paragraph" w:customStyle="1" w:styleId="onestring">
    <w:name w:val="onestring"/>
    <w:basedOn w:val="a"/>
    <w:rsid w:val="00700D00"/>
    <w:pPr>
      <w:jc w:val="right"/>
    </w:pPr>
    <w:rPr>
      <w:rFonts w:eastAsiaTheme="minorEastAsia" w:cs="Times New Roman"/>
      <w:sz w:val="22"/>
      <w:lang w:eastAsia="ru-RU"/>
    </w:rPr>
  </w:style>
  <w:style w:type="paragraph" w:customStyle="1" w:styleId="titleu">
    <w:name w:val="titleu"/>
    <w:basedOn w:val="a"/>
    <w:rsid w:val="00700D00"/>
    <w:pPr>
      <w:spacing w:before="240" w:after="240"/>
      <w:jc w:val="left"/>
    </w:pPr>
    <w:rPr>
      <w:rFonts w:eastAsiaTheme="minorEastAsia" w:cs="Times New Roman"/>
      <w:b/>
      <w:bCs/>
      <w:sz w:val="24"/>
      <w:szCs w:val="24"/>
      <w:lang w:eastAsia="ru-RU"/>
    </w:rPr>
  </w:style>
  <w:style w:type="paragraph" w:customStyle="1" w:styleId="titlek">
    <w:name w:val="titlek"/>
    <w:basedOn w:val="a"/>
    <w:rsid w:val="00700D00"/>
    <w:pPr>
      <w:spacing w:before="240"/>
    </w:pPr>
    <w:rPr>
      <w:rFonts w:eastAsiaTheme="minorEastAsia" w:cs="Times New Roman"/>
      <w:caps/>
      <w:sz w:val="24"/>
      <w:szCs w:val="24"/>
      <w:lang w:eastAsia="ru-RU"/>
    </w:rPr>
  </w:style>
  <w:style w:type="paragraph" w:customStyle="1" w:styleId="izvlechen">
    <w:name w:val="izvlechen"/>
    <w:basedOn w:val="a"/>
    <w:rsid w:val="00700D00"/>
    <w:pPr>
      <w:jc w:val="left"/>
    </w:pPr>
    <w:rPr>
      <w:rFonts w:eastAsiaTheme="minorEastAsia" w:cs="Times New Roman"/>
      <w:sz w:val="20"/>
      <w:szCs w:val="20"/>
      <w:lang w:eastAsia="ru-RU"/>
    </w:rPr>
  </w:style>
  <w:style w:type="paragraph" w:customStyle="1" w:styleId="point">
    <w:name w:val="point"/>
    <w:basedOn w:val="a"/>
    <w:rsid w:val="00700D00"/>
    <w:pPr>
      <w:ind w:firstLine="567"/>
      <w:jc w:val="both"/>
    </w:pPr>
    <w:rPr>
      <w:rFonts w:eastAsiaTheme="minorEastAsia" w:cs="Times New Roman"/>
      <w:sz w:val="24"/>
      <w:szCs w:val="24"/>
      <w:lang w:eastAsia="ru-RU"/>
    </w:rPr>
  </w:style>
  <w:style w:type="paragraph" w:customStyle="1" w:styleId="underpoint">
    <w:name w:val="underpoint"/>
    <w:basedOn w:val="a"/>
    <w:rsid w:val="00700D00"/>
    <w:pPr>
      <w:ind w:firstLine="567"/>
      <w:jc w:val="both"/>
    </w:pPr>
    <w:rPr>
      <w:rFonts w:eastAsiaTheme="minorEastAsia" w:cs="Times New Roman"/>
      <w:sz w:val="24"/>
      <w:szCs w:val="24"/>
      <w:lang w:eastAsia="ru-RU"/>
    </w:rPr>
  </w:style>
  <w:style w:type="paragraph" w:customStyle="1" w:styleId="signed">
    <w:name w:val="signed"/>
    <w:basedOn w:val="a"/>
    <w:rsid w:val="00700D00"/>
    <w:pPr>
      <w:ind w:firstLine="567"/>
      <w:jc w:val="both"/>
    </w:pPr>
    <w:rPr>
      <w:rFonts w:eastAsiaTheme="minorEastAsia" w:cs="Times New Roman"/>
      <w:sz w:val="24"/>
      <w:szCs w:val="24"/>
      <w:lang w:eastAsia="ru-RU"/>
    </w:rPr>
  </w:style>
  <w:style w:type="paragraph" w:customStyle="1" w:styleId="odobren">
    <w:name w:val="odobren"/>
    <w:basedOn w:val="a"/>
    <w:rsid w:val="00700D00"/>
    <w:pPr>
      <w:jc w:val="left"/>
    </w:pPr>
    <w:rPr>
      <w:rFonts w:eastAsiaTheme="minorEastAsia" w:cs="Times New Roman"/>
      <w:sz w:val="22"/>
      <w:lang w:eastAsia="ru-RU"/>
    </w:rPr>
  </w:style>
  <w:style w:type="paragraph" w:customStyle="1" w:styleId="odobren1">
    <w:name w:val="odobren1"/>
    <w:basedOn w:val="a"/>
    <w:rsid w:val="00700D00"/>
    <w:pPr>
      <w:spacing w:after="120"/>
      <w:jc w:val="left"/>
    </w:pPr>
    <w:rPr>
      <w:rFonts w:eastAsiaTheme="minorEastAsia" w:cs="Times New Roman"/>
      <w:sz w:val="22"/>
      <w:lang w:eastAsia="ru-RU"/>
    </w:rPr>
  </w:style>
  <w:style w:type="paragraph" w:customStyle="1" w:styleId="comment">
    <w:name w:val="comment"/>
    <w:basedOn w:val="a"/>
    <w:rsid w:val="00700D00"/>
    <w:pPr>
      <w:ind w:firstLine="709"/>
      <w:jc w:val="both"/>
    </w:pPr>
    <w:rPr>
      <w:rFonts w:eastAsiaTheme="minorEastAsia" w:cs="Times New Roman"/>
      <w:sz w:val="20"/>
      <w:szCs w:val="20"/>
      <w:lang w:eastAsia="ru-RU"/>
    </w:rPr>
  </w:style>
  <w:style w:type="paragraph" w:customStyle="1" w:styleId="preamble">
    <w:name w:val="preamble"/>
    <w:basedOn w:val="a"/>
    <w:rsid w:val="00700D00"/>
    <w:pPr>
      <w:ind w:firstLine="567"/>
      <w:jc w:val="both"/>
    </w:pPr>
    <w:rPr>
      <w:rFonts w:eastAsiaTheme="minorEastAsia" w:cs="Times New Roman"/>
      <w:sz w:val="24"/>
      <w:szCs w:val="24"/>
      <w:lang w:eastAsia="ru-RU"/>
    </w:rPr>
  </w:style>
  <w:style w:type="paragraph" w:customStyle="1" w:styleId="snoski">
    <w:name w:val="snoski"/>
    <w:basedOn w:val="a"/>
    <w:rsid w:val="00700D00"/>
    <w:pPr>
      <w:ind w:firstLine="567"/>
      <w:jc w:val="both"/>
    </w:pPr>
    <w:rPr>
      <w:rFonts w:eastAsiaTheme="minorEastAsia" w:cs="Times New Roman"/>
      <w:sz w:val="20"/>
      <w:szCs w:val="20"/>
      <w:lang w:eastAsia="ru-RU"/>
    </w:rPr>
  </w:style>
  <w:style w:type="paragraph" w:customStyle="1" w:styleId="snoskiline">
    <w:name w:val="snoskiline"/>
    <w:basedOn w:val="a"/>
    <w:rsid w:val="00700D00"/>
    <w:pPr>
      <w:jc w:val="both"/>
    </w:pPr>
    <w:rPr>
      <w:rFonts w:eastAsiaTheme="minorEastAsia" w:cs="Times New Roman"/>
      <w:sz w:val="20"/>
      <w:szCs w:val="20"/>
      <w:lang w:eastAsia="ru-RU"/>
    </w:rPr>
  </w:style>
  <w:style w:type="paragraph" w:customStyle="1" w:styleId="paragraph">
    <w:name w:val="paragraph"/>
    <w:basedOn w:val="a"/>
    <w:rsid w:val="00700D00"/>
    <w:pPr>
      <w:spacing w:before="240" w:after="240"/>
      <w:ind w:firstLine="567"/>
    </w:pPr>
    <w:rPr>
      <w:rFonts w:eastAsiaTheme="minorEastAsia" w:cs="Times New Roman"/>
      <w:b/>
      <w:bCs/>
      <w:sz w:val="24"/>
      <w:szCs w:val="24"/>
      <w:lang w:eastAsia="ru-RU"/>
    </w:rPr>
  </w:style>
  <w:style w:type="paragraph" w:customStyle="1" w:styleId="table10">
    <w:name w:val="table10"/>
    <w:basedOn w:val="a"/>
    <w:rsid w:val="00700D00"/>
    <w:pPr>
      <w:jc w:val="left"/>
    </w:pPr>
    <w:rPr>
      <w:rFonts w:eastAsiaTheme="minorEastAsia" w:cs="Times New Roman"/>
      <w:sz w:val="20"/>
      <w:szCs w:val="20"/>
      <w:lang w:eastAsia="ru-RU"/>
    </w:rPr>
  </w:style>
  <w:style w:type="paragraph" w:customStyle="1" w:styleId="numnrpa">
    <w:name w:val="numnrpa"/>
    <w:basedOn w:val="a"/>
    <w:rsid w:val="00700D00"/>
    <w:pPr>
      <w:jc w:val="left"/>
    </w:pPr>
    <w:rPr>
      <w:rFonts w:eastAsiaTheme="minorEastAsia" w:cs="Times New Roman"/>
      <w:sz w:val="36"/>
      <w:szCs w:val="36"/>
      <w:lang w:eastAsia="ru-RU"/>
    </w:rPr>
  </w:style>
  <w:style w:type="paragraph" w:customStyle="1" w:styleId="append">
    <w:name w:val="append"/>
    <w:basedOn w:val="a"/>
    <w:rsid w:val="00700D00"/>
    <w:pPr>
      <w:jc w:val="left"/>
    </w:pPr>
    <w:rPr>
      <w:rFonts w:eastAsiaTheme="minorEastAsia" w:cs="Times New Roman"/>
      <w:sz w:val="22"/>
      <w:lang w:eastAsia="ru-RU"/>
    </w:rPr>
  </w:style>
  <w:style w:type="paragraph" w:customStyle="1" w:styleId="prinodobren">
    <w:name w:val="prinodobren"/>
    <w:basedOn w:val="a"/>
    <w:rsid w:val="00700D00"/>
    <w:pPr>
      <w:spacing w:before="240" w:after="240"/>
      <w:jc w:val="left"/>
    </w:pPr>
    <w:rPr>
      <w:rFonts w:eastAsiaTheme="minorEastAsia" w:cs="Times New Roman"/>
      <w:i/>
      <w:iCs/>
      <w:sz w:val="24"/>
      <w:szCs w:val="24"/>
      <w:lang w:eastAsia="ru-RU"/>
    </w:rPr>
  </w:style>
  <w:style w:type="paragraph" w:customStyle="1" w:styleId="spiski">
    <w:name w:val="spiski"/>
    <w:basedOn w:val="a"/>
    <w:rsid w:val="00700D00"/>
    <w:pPr>
      <w:jc w:val="left"/>
    </w:pPr>
    <w:rPr>
      <w:rFonts w:eastAsiaTheme="minorEastAsia" w:cs="Times New Roman"/>
      <w:sz w:val="24"/>
      <w:szCs w:val="24"/>
      <w:lang w:eastAsia="ru-RU"/>
    </w:rPr>
  </w:style>
  <w:style w:type="paragraph" w:customStyle="1" w:styleId="nonumheader">
    <w:name w:val="nonumheader"/>
    <w:basedOn w:val="a"/>
    <w:rsid w:val="00700D00"/>
    <w:pPr>
      <w:spacing w:before="240" w:after="240"/>
    </w:pPr>
    <w:rPr>
      <w:rFonts w:eastAsiaTheme="minorEastAsia" w:cs="Times New Roman"/>
      <w:b/>
      <w:bCs/>
      <w:sz w:val="24"/>
      <w:szCs w:val="24"/>
      <w:lang w:eastAsia="ru-RU"/>
    </w:rPr>
  </w:style>
  <w:style w:type="paragraph" w:customStyle="1" w:styleId="numheader">
    <w:name w:val="numheader"/>
    <w:basedOn w:val="a"/>
    <w:rsid w:val="00700D00"/>
    <w:pPr>
      <w:spacing w:before="240" w:after="240"/>
    </w:pPr>
    <w:rPr>
      <w:rFonts w:eastAsiaTheme="minorEastAsia" w:cs="Times New Roman"/>
      <w:b/>
      <w:bCs/>
      <w:sz w:val="24"/>
      <w:szCs w:val="24"/>
      <w:lang w:eastAsia="ru-RU"/>
    </w:rPr>
  </w:style>
  <w:style w:type="paragraph" w:customStyle="1" w:styleId="agreefio">
    <w:name w:val="agreefio"/>
    <w:basedOn w:val="a"/>
    <w:rsid w:val="00700D00"/>
    <w:pPr>
      <w:ind w:firstLine="1021"/>
      <w:jc w:val="both"/>
    </w:pPr>
    <w:rPr>
      <w:rFonts w:eastAsiaTheme="minorEastAsia" w:cs="Times New Roman"/>
      <w:sz w:val="22"/>
      <w:lang w:eastAsia="ru-RU"/>
    </w:rPr>
  </w:style>
  <w:style w:type="paragraph" w:customStyle="1" w:styleId="agreedate">
    <w:name w:val="agreedate"/>
    <w:basedOn w:val="a"/>
    <w:rsid w:val="00700D00"/>
    <w:pPr>
      <w:jc w:val="both"/>
    </w:pPr>
    <w:rPr>
      <w:rFonts w:eastAsiaTheme="minorEastAsia" w:cs="Times New Roman"/>
      <w:sz w:val="22"/>
      <w:lang w:eastAsia="ru-RU"/>
    </w:rPr>
  </w:style>
  <w:style w:type="paragraph" w:customStyle="1" w:styleId="changeadd">
    <w:name w:val="changeadd"/>
    <w:basedOn w:val="a"/>
    <w:rsid w:val="00700D00"/>
    <w:pPr>
      <w:ind w:left="1134" w:firstLine="567"/>
      <w:jc w:val="both"/>
    </w:pPr>
    <w:rPr>
      <w:rFonts w:eastAsiaTheme="minorEastAsia" w:cs="Times New Roman"/>
      <w:sz w:val="24"/>
      <w:szCs w:val="24"/>
      <w:lang w:eastAsia="ru-RU"/>
    </w:rPr>
  </w:style>
  <w:style w:type="paragraph" w:customStyle="1" w:styleId="changei">
    <w:name w:val="changei"/>
    <w:basedOn w:val="a"/>
    <w:rsid w:val="00700D00"/>
    <w:pPr>
      <w:ind w:left="1021"/>
      <w:jc w:val="left"/>
    </w:pPr>
    <w:rPr>
      <w:rFonts w:eastAsiaTheme="minorEastAsia" w:cs="Times New Roman"/>
      <w:sz w:val="24"/>
      <w:szCs w:val="24"/>
      <w:lang w:eastAsia="ru-RU"/>
    </w:rPr>
  </w:style>
  <w:style w:type="paragraph" w:customStyle="1" w:styleId="changeutrs">
    <w:name w:val="changeutrs"/>
    <w:basedOn w:val="a"/>
    <w:rsid w:val="00700D00"/>
    <w:pPr>
      <w:spacing w:after="240"/>
      <w:ind w:left="1134"/>
      <w:jc w:val="both"/>
    </w:pPr>
    <w:rPr>
      <w:rFonts w:eastAsia="Times New Roman" w:cs="Times New Roman"/>
      <w:sz w:val="24"/>
      <w:szCs w:val="24"/>
      <w:lang w:eastAsia="ru-RU"/>
    </w:rPr>
  </w:style>
  <w:style w:type="paragraph" w:customStyle="1" w:styleId="changeold">
    <w:name w:val="changeold"/>
    <w:basedOn w:val="a"/>
    <w:rsid w:val="00700D00"/>
    <w:pPr>
      <w:spacing w:before="240" w:after="240"/>
      <w:ind w:firstLine="567"/>
    </w:pPr>
    <w:rPr>
      <w:rFonts w:eastAsiaTheme="minorEastAsia" w:cs="Times New Roman"/>
      <w:i/>
      <w:iCs/>
      <w:sz w:val="24"/>
      <w:szCs w:val="24"/>
      <w:lang w:eastAsia="ru-RU"/>
    </w:rPr>
  </w:style>
  <w:style w:type="paragraph" w:customStyle="1" w:styleId="append1">
    <w:name w:val="append1"/>
    <w:basedOn w:val="a"/>
    <w:rsid w:val="00700D00"/>
    <w:pPr>
      <w:spacing w:after="28"/>
      <w:jc w:val="left"/>
    </w:pPr>
    <w:rPr>
      <w:rFonts w:eastAsiaTheme="minorEastAsia" w:cs="Times New Roman"/>
      <w:sz w:val="22"/>
      <w:lang w:eastAsia="ru-RU"/>
    </w:rPr>
  </w:style>
  <w:style w:type="paragraph" w:customStyle="1" w:styleId="cap1">
    <w:name w:val="cap1"/>
    <w:basedOn w:val="a"/>
    <w:rsid w:val="00700D00"/>
    <w:pPr>
      <w:jc w:val="left"/>
    </w:pPr>
    <w:rPr>
      <w:rFonts w:eastAsiaTheme="minorEastAsia" w:cs="Times New Roman"/>
      <w:sz w:val="22"/>
      <w:lang w:eastAsia="ru-RU"/>
    </w:rPr>
  </w:style>
  <w:style w:type="paragraph" w:customStyle="1" w:styleId="capu1">
    <w:name w:val="capu1"/>
    <w:basedOn w:val="a"/>
    <w:rsid w:val="00700D00"/>
    <w:pPr>
      <w:spacing w:after="120"/>
      <w:jc w:val="left"/>
    </w:pPr>
    <w:rPr>
      <w:rFonts w:eastAsiaTheme="minorEastAsia" w:cs="Times New Roman"/>
      <w:sz w:val="22"/>
      <w:lang w:eastAsia="ru-RU"/>
    </w:rPr>
  </w:style>
  <w:style w:type="paragraph" w:customStyle="1" w:styleId="newncpi">
    <w:name w:val="newncpi"/>
    <w:basedOn w:val="a"/>
    <w:rsid w:val="00700D00"/>
    <w:pPr>
      <w:ind w:firstLine="567"/>
      <w:jc w:val="both"/>
    </w:pPr>
    <w:rPr>
      <w:rFonts w:eastAsiaTheme="minorEastAsia" w:cs="Times New Roman"/>
      <w:sz w:val="24"/>
      <w:szCs w:val="24"/>
      <w:lang w:eastAsia="ru-RU"/>
    </w:rPr>
  </w:style>
  <w:style w:type="paragraph" w:customStyle="1" w:styleId="newncpi0">
    <w:name w:val="newncpi0"/>
    <w:basedOn w:val="a"/>
    <w:rsid w:val="00700D00"/>
    <w:pPr>
      <w:jc w:val="both"/>
    </w:pPr>
    <w:rPr>
      <w:rFonts w:eastAsiaTheme="minorEastAsia" w:cs="Times New Roman"/>
      <w:sz w:val="24"/>
      <w:szCs w:val="24"/>
      <w:lang w:eastAsia="ru-RU"/>
    </w:rPr>
  </w:style>
  <w:style w:type="paragraph" w:customStyle="1" w:styleId="newncpi1">
    <w:name w:val="newncpi1"/>
    <w:basedOn w:val="a"/>
    <w:rsid w:val="00700D00"/>
    <w:pPr>
      <w:ind w:left="567"/>
      <w:jc w:val="both"/>
    </w:pPr>
    <w:rPr>
      <w:rFonts w:eastAsiaTheme="minorEastAsia" w:cs="Times New Roman"/>
      <w:sz w:val="24"/>
      <w:szCs w:val="24"/>
      <w:lang w:eastAsia="ru-RU"/>
    </w:rPr>
  </w:style>
  <w:style w:type="paragraph" w:customStyle="1" w:styleId="edizmeren">
    <w:name w:val="edizmeren"/>
    <w:basedOn w:val="a"/>
    <w:rsid w:val="00700D00"/>
    <w:pPr>
      <w:jc w:val="right"/>
    </w:pPr>
    <w:rPr>
      <w:rFonts w:eastAsiaTheme="minorEastAsia" w:cs="Times New Roman"/>
      <w:sz w:val="20"/>
      <w:szCs w:val="20"/>
      <w:lang w:eastAsia="ru-RU"/>
    </w:rPr>
  </w:style>
  <w:style w:type="paragraph" w:customStyle="1" w:styleId="zagrazdel">
    <w:name w:val="zagrazdel"/>
    <w:basedOn w:val="a"/>
    <w:rsid w:val="00700D00"/>
    <w:pPr>
      <w:spacing w:before="240" w:after="240"/>
    </w:pPr>
    <w:rPr>
      <w:rFonts w:eastAsiaTheme="minorEastAsia" w:cs="Times New Roman"/>
      <w:b/>
      <w:bCs/>
      <w:caps/>
      <w:sz w:val="24"/>
      <w:szCs w:val="24"/>
      <w:lang w:eastAsia="ru-RU"/>
    </w:rPr>
  </w:style>
  <w:style w:type="paragraph" w:customStyle="1" w:styleId="placeprin">
    <w:name w:val="placeprin"/>
    <w:basedOn w:val="a"/>
    <w:rsid w:val="00700D00"/>
    <w:rPr>
      <w:rFonts w:eastAsiaTheme="minorEastAsia" w:cs="Times New Roman"/>
      <w:sz w:val="24"/>
      <w:szCs w:val="24"/>
      <w:lang w:eastAsia="ru-RU"/>
    </w:rPr>
  </w:style>
  <w:style w:type="paragraph" w:customStyle="1" w:styleId="primer">
    <w:name w:val="primer"/>
    <w:basedOn w:val="a"/>
    <w:rsid w:val="00700D00"/>
    <w:pPr>
      <w:ind w:firstLine="567"/>
      <w:jc w:val="both"/>
    </w:pPr>
    <w:rPr>
      <w:rFonts w:eastAsiaTheme="minorEastAsia" w:cs="Times New Roman"/>
      <w:sz w:val="20"/>
      <w:szCs w:val="20"/>
      <w:lang w:eastAsia="ru-RU"/>
    </w:rPr>
  </w:style>
  <w:style w:type="paragraph" w:customStyle="1" w:styleId="withpar">
    <w:name w:val="withpar"/>
    <w:basedOn w:val="a"/>
    <w:rsid w:val="00700D00"/>
    <w:pPr>
      <w:ind w:firstLine="567"/>
      <w:jc w:val="both"/>
    </w:pPr>
    <w:rPr>
      <w:rFonts w:eastAsiaTheme="minorEastAsia" w:cs="Times New Roman"/>
      <w:sz w:val="24"/>
      <w:szCs w:val="24"/>
      <w:lang w:eastAsia="ru-RU"/>
    </w:rPr>
  </w:style>
  <w:style w:type="paragraph" w:customStyle="1" w:styleId="withoutpar">
    <w:name w:val="withoutpar"/>
    <w:basedOn w:val="a"/>
    <w:rsid w:val="00700D00"/>
    <w:pPr>
      <w:spacing w:after="60"/>
      <w:jc w:val="both"/>
    </w:pPr>
    <w:rPr>
      <w:rFonts w:eastAsiaTheme="minorEastAsia" w:cs="Times New Roman"/>
      <w:sz w:val="24"/>
      <w:szCs w:val="24"/>
      <w:lang w:eastAsia="ru-RU"/>
    </w:rPr>
  </w:style>
  <w:style w:type="paragraph" w:customStyle="1" w:styleId="undline">
    <w:name w:val="undline"/>
    <w:basedOn w:val="a"/>
    <w:rsid w:val="00700D00"/>
    <w:pPr>
      <w:jc w:val="both"/>
    </w:pPr>
    <w:rPr>
      <w:rFonts w:eastAsiaTheme="minorEastAsia" w:cs="Times New Roman"/>
      <w:sz w:val="20"/>
      <w:szCs w:val="20"/>
      <w:lang w:eastAsia="ru-RU"/>
    </w:rPr>
  </w:style>
  <w:style w:type="paragraph" w:customStyle="1" w:styleId="underline">
    <w:name w:val="underline"/>
    <w:basedOn w:val="a"/>
    <w:rsid w:val="00700D00"/>
    <w:pPr>
      <w:jc w:val="both"/>
    </w:pPr>
    <w:rPr>
      <w:rFonts w:eastAsiaTheme="minorEastAsia" w:cs="Times New Roman"/>
      <w:sz w:val="20"/>
      <w:szCs w:val="20"/>
      <w:lang w:eastAsia="ru-RU"/>
    </w:rPr>
  </w:style>
  <w:style w:type="paragraph" w:customStyle="1" w:styleId="ncpicomment">
    <w:name w:val="ncpicomment"/>
    <w:basedOn w:val="a"/>
    <w:rsid w:val="00700D00"/>
    <w:pPr>
      <w:spacing w:before="120"/>
      <w:ind w:left="1134"/>
      <w:jc w:val="both"/>
    </w:pPr>
    <w:rPr>
      <w:rFonts w:eastAsiaTheme="minorEastAsia" w:cs="Times New Roman"/>
      <w:i/>
      <w:iCs/>
      <w:sz w:val="24"/>
      <w:szCs w:val="24"/>
      <w:lang w:eastAsia="ru-RU"/>
    </w:rPr>
  </w:style>
  <w:style w:type="paragraph" w:customStyle="1" w:styleId="rekviziti">
    <w:name w:val="rekviziti"/>
    <w:basedOn w:val="a"/>
    <w:rsid w:val="00700D00"/>
    <w:pPr>
      <w:ind w:left="1134"/>
      <w:jc w:val="both"/>
    </w:pPr>
    <w:rPr>
      <w:rFonts w:eastAsiaTheme="minorEastAsia" w:cs="Times New Roman"/>
      <w:sz w:val="24"/>
      <w:szCs w:val="24"/>
      <w:lang w:eastAsia="ru-RU"/>
    </w:rPr>
  </w:style>
  <w:style w:type="paragraph" w:customStyle="1" w:styleId="ncpidel">
    <w:name w:val="ncpidel"/>
    <w:basedOn w:val="a"/>
    <w:rsid w:val="00700D00"/>
    <w:pPr>
      <w:ind w:left="1134" w:firstLine="567"/>
      <w:jc w:val="both"/>
    </w:pPr>
    <w:rPr>
      <w:rFonts w:eastAsiaTheme="minorEastAsia" w:cs="Times New Roman"/>
      <w:sz w:val="24"/>
      <w:szCs w:val="24"/>
      <w:lang w:eastAsia="ru-RU"/>
    </w:rPr>
  </w:style>
  <w:style w:type="paragraph" w:customStyle="1" w:styleId="tsifra">
    <w:name w:val="tsifra"/>
    <w:basedOn w:val="a"/>
    <w:rsid w:val="00700D00"/>
    <w:pPr>
      <w:jc w:val="left"/>
    </w:pPr>
    <w:rPr>
      <w:rFonts w:eastAsiaTheme="minorEastAsia" w:cs="Times New Roman"/>
      <w:b/>
      <w:bCs/>
      <w:sz w:val="36"/>
      <w:szCs w:val="36"/>
      <w:lang w:eastAsia="ru-RU"/>
    </w:rPr>
  </w:style>
  <w:style w:type="paragraph" w:customStyle="1" w:styleId="articleintext">
    <w:name w:val="articleintext"/>
    <w:basedOn w:val="a"/>
    <w:rsid w:val="00700D00"/>
    <w:pPr>
      <w:ind w:firstLine="567"/>
      <w:jc w:val="both"/>
    </w:pPr>
    <w:rPr>
      <w:rFonts w:eastAsiaTheme="minorEastAsia" w:cs="Times New Roman"/>
      <w:sz w:val="24"/>
      <w:szCs w:val="24"/>
      <w:lang w:eastAsia="ru-RU"/>
    </w:rPr>
  </w:style>
  <w:style w:type="paragraph" w:customStyle="1" w:styleId="newncpiv">
    <w:name w:val="newncpiv"/>
    <w:basedOn w:val="a"/>
    <w:rsid w:val="00700D00"/>
    <w:pPr>
      <w:ind w:firstLine="567"/>
      <w:jc w:val="both"/>
    </w:pPr>
    <w:rPr>
      <w:rFonts w:eastAsiaTheme="minorEastAsia" w:cs="Times New Roman"/>
      <w:i/>
      <w:iCs/>
      <w:sz w:val="24"/>
      <w:szCs w:val="24"/>
      <w:lang w:eastAsia="ru-RU"/>
    </w:rPr>
  </w:style>
  <w:style w:type="paragraph" w:customStyle="1" w:styleId="snoskiv">
    <w:name w:val="snoskiv"/>
    <w:basedOn w:val="a"/>
    <w:rsid w:val="00700D00"/>
    <w:pPr>
      <w:ind w:firstLine="567"/>
      <w:jc w:val="both"/>
    </w:pPr>
    <w:rPr>
      <w:rFonts w:eastAsiaTheme="minorEastAsia" w:cs="Times New Roman"/>
      <w:i/>
      <w:iCs/>
      <w:sz w:val="20"/>
      <w:szCs w:val="20"/>
      <w:lang w:eastAsia="ru-RU"/>
    </w:rPr>
  </w:style>
  <w:style w:type="paragraph" w:customStyle="1" w:styleId="articlev">
    <w:name w:val="articlev"/>
    <w:basedOn w:val="a"/>
    <w:rsid w:val="00700D00"/>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00D00"/>
    <w:pPr>
      <w:spacing w:before="240" w:after="240"/>
      <w:ind w:firstLine="567"/>
    </w:pPr>
    <w:rPr>
      <w:rFonts w:eastAsiaTheme="minorEastAsia" w:cs="Times New Roman"/>
      <w:caps/>
      <w:sz w:val="22"/>
      <w:lang w:eastAsia="ru-RU"/>
    </w:rPr>
  </w:style>
  <w:style w:type="paragraph" w:customStyle="1" w:styleId="contenttext">
    <w:name w:val="contenttext"/>
    <w:basedOn w:val="a"/>
    <w:rsid w:val="00700D00"/>
    <w:pPr>
      <w:ind w:left="1134" w:hanging="1134"/>
      <w:jc w:val="left"/>
    </w:pPr>
    <w:rPr>
      <w:rFonts w:eastAsiaTheme="minorEastAsia" w:cs="Times New Roman"/>
      <w:sz w:val="22"/>
      <w:lang w:eastAsia="ru-RU"/>
    </w:rPr>
  </w:style>
  <w:style w:type="paragraph" w:customStyle="1" w:styleId="gosreg">
    <w:name w:val="gosreg"/>
    <w:basedOn w:val="a"/>
    <w:rsid w:val="00700D00"/>
    <w:pPr>
      <w:jc w:val="both"/>
    </w:pPr>
    <w:rPr>
      <w:rFonts w:eastAsiaTheme="minorEastAsia" w:cs="Times New Roman"/>
      <w:i/>
      <w:iCs/>
      <w:sz w:val="20"/>
      <w:szCs w:val="20"/>
      <w:lang w:eastAsia="ru-RU"/>
    </w:rPr>
  </w:style>
  <w:style w:type="paragraph" w:customStyle="1" w:styleId="articlect">
    <w:name w:val="articlect"/>
    <w:basedOn w:val="a"/>
    <w:rsid w:val="00700D00"/>
    <w:pPr>
      <w:spacing w:before="240" w:after="240"/>
    </w:pPr>
    <w:rPr>
      <w:rFonts w:eastAsiaTheme="minorEastAsia" w:cs="Times New Roman"/>
      <w:b/>
      <w:bCs/>
      <w:sz w:val="24"/>
      <w:szCs w:val="24"/>
      <w:lang w:eastAsia="ru-RU"/>
    </w:rPr>
  </w:style>
  <w:style w:type="paragraph" w:customStyle="1" w:styleId="letter">
    <w:name w:val="letter"/>
    <w:basedOn w:val="a"/>
    <w:rsid w:val="00700D00"/>
    <w:pPr>
      <w:spacing w:before="240" w:after="240"/>
      <w:jc w:val="left"/>
    </w:pPr>
    <w:rPr>
      <w:rFonts w:eastAsiaTheme="minorEastAsia" w:cs="Times New Roman"/>
      <w:sz w:val="24"/>
      <w:szCs w:val="24"/>
      <w:lang w:eastAsia="ru-RU"/>
    </w:rPr>
  </w:style>
  <w:style w:type="paragraph" w:customStyle="1" w:styleId="recepient">
    <w:name w:val="recepient"/>
    <w:basedOn w:val="a"/>
    <w:rsid w:val="00700D00"/>
    <w:pPr>
      <w:ind w:left="5103"/>
      <w:jc w:val="left"/>
    </w:pPr>
    <w:rPr>
      <w:rFonts w:eastAsiaTheme="minorEastAsia" w:cs="Times New Roman"/>
      <w:sz w:val="24"/>
      <w:szCs w:val="24"/>
      <w:lang w:eastAsia="ru-RU"/>
    </w:rPr>
  </w:style>
  <w:style w:type="paragraph" w:customStyle="1" w:styleId="doklad">
    <w:name w:val="doklad"/>
    <w:basedOn w:val="a"/>
    <w:rsid w:val="00700D00"/>
    <w:pPr>
      <w:ind w:left="2835"/>
      <w:jc w:val="left"/>
    </w:pPr>
    <w:rPr>
      <w:rFonts w:eastAsiaTheme="minorEastAsia" w:cs="Times New Roman"/>
      <w:sz w:val="24"/>
      <w:szCs w:val="24"/>
      <w:lang w:eastAsia="ru-RU"/>
    </w:rPr>
  </w:style>
  <w:style w:type="paragraph" w:customStyle="1" w:styleId="onpaper">
    <w:name w:val="onpaper"/>
    <w:basedOn w:val="a"/>
    <w:rsid w:val="00700D00"/>
    <w:pPr>
      <w:ind w:firstLine="567"/>
      <w:jc w:val="both"/>
    </w:pPr>
    <w:rPr>
      <w:rFonts w:eastAsiaTheme="minorEastAsia" w:cs="Times New Roman"/>
      <w:i/>
      <w:iCs/>
      <w:sz w:val="20"/>
      <w:szCs w:val="20"/>
      <w:lang w:eastAsia="ru-RU"/>
    </w:rPr>
  </w:style>
  <w:style w:type="paragraph" w:customStyle="1" w:styleId="formula">
    <w:name w:val="formula"/>
    <w:basedOn w:val="a"/>
    <w:rsid w:val="00700D00"/>
    <w:rPr>
      <w:rFonts w:eastAsiaTheme="minorEastAsia" w:cs="Times New Roman"/>
      <w:sz w:val="24"/>
      <w:szCs w:val="24"/>
      <w:lang w:eastAsia="ru-RU"/>
    </w:rPr>
  </w:style>
  <w:style w:type="paragraph" w:customStyle="1" w:styleId="tableblank">
    <w:name w:val="tableblank"/>
    <w:basedOn w:val="a"/>
    <w:rsid w:val="00700D00"/>
    <w:pPr>
      <w:jc w:val="left"/>
    </w:pPr>
    <w:rPr>
      <w:rFonts w:eastAsiaTheme="minorEastAsia" w:cs="Times New Roman"/>
      <w:sz w:val="24"/>
      <w:szCs w:val="24"/>
      <w:lang w:eastAsia="ru-RU"/>
    </w:rPr>
  </w:style>
  <w:style w:type="paragraph" w:customStyle="1" w:styleId="table9">
    <w:name w:val="table9"/>
    <w:basedOn w:val="a"/>
    <w:rsid w:val="00700D00"/>
    <w:pPr>
      <w:jc w:val="left"/>
    </w:pPr>
    <w:rPr>
      <w:rFonts w:eastAsiaTheme="minorEastAsia" w:cs="Times New Roman"/>
      <w:sz w:val="18"/>
      <w:szCs w:val="18"/>
      <w:lang w:eastAsia="ru-RU"/>
    </w:rPr>
  </w:style>
  <w:style w:type="paragraph" w:customStyle="1" w:styleId="table8">
    <w:name w:val="table8"/>
    <w:basedOn w:val="a"/>
    <w:rsid w:val="00700D00"/>
    <w:pPr>
      <w:jc w:val="left"/>
    </w:pPr>
    <w:rPr>
      <w:rFonts w:eastAsiaTheme="minorEastAsia" w:cs="Times New Roman"/>
      <w:sz w:val="16"/>
      <w:szCs w:val="16"/>
      <w:lang w:eastAsia="ru-RU"/>
    </w:rPr>
  </w:style>
  <w:style w:type="paragraph" w:customStyle="1" w:styleId="table7">
    <w:name w:val="table7"/>
    <w:basedOn w:val="a"/>
    <w:rsid w:val="00700D00"/>
    <w:pPr>
      <w:jc w:val="left"/>
    </w:pPr>
    <w:rPr>
      <w:rFonts w:eastAsiaTheme="minorEastAsia" w:cs="Times New Roman"/>
      <w:sz w:val="14"/>
      <w:szCs w:val="14"/>
      <w:lang w:eastAsia="ru-RU"/>
    </w:rPr>
  </w:style>
  <w:style w:type="paragraph" w:customStyle="1" w:styleId="begform">
    <w:name w:val="begform"/>
    <w:basedOn w:val="a"/>
    <w:rsid w:val="00700D00"/>
    <w:pPr>
      <w:ind w:firstLine="567"/>
      <w:jc w:val="both"/>
    </w:pPr>
    <w:rPr>
      <w:rFonts w:eastAsiaTheme="minorEastAsia" w:cs="Times New Roman"/>
      <w:sz w:val="24"/>
      <w:szCs w:val="24"/>
      <w:lang w:eastAsia="ru-RU"/>
    </w:rPr>
  </w:style>
  <w:style w:type="paragraph" w:customStyle="1" w:styleId="endform">
    <w:name w:val="endform"/>
    <w:basedOn w:val="a"/>
    <w:rsid w:val="00700D00"/>
    <w:pPr>
      <w:ind w:firstLine="567"/>
      <w:jc w:val="both"/>
    </w:pPr>
    <w:rPr>
      <w:rFonts w:eastAsiaTheme="minorEastAsia" w:cs="Times New Roman"/>
      <w:sz w:val="24"/>
      <w:szCs w:val="24"/>
      <w:lang w:eastAsia="ru-RU"/>
    </w:rPr>
  </w:style>
  <w:style w:type="paragraph" w:customStyle="1" w:styleId="dopinfo">
    <w:name w:val="dopinfo"/>
    <w:basedOn w:val="a"/>
    <w:rsid w:val="00700D00"/>
    <w:pPr>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00D00"/>
    <w:rPr>
      <w:rFonts w:ascii="Times New Roman" w:hAnsi="Times New Roman" w:cs="Times New Roman" w:hint="default"/>
      <w:caps/>
    </w:rPr>
  </w:style>
  <w:style w:type="character" w:customStyle="1" w:styleId="promulgator">
    <w:name w:val="promulgator"/>
    <w:basedOn w:val="a0"/>
    <w:rsid w:val="00700D00"/>
    <w:rPr>
      <w:rFonts w:ascii="Times New Roman" w:hAnsi="Times New Roman" w:cs="Times New Roman" w:hint="default"/>
      <w:caps/>
    </w:rPr>
  </w:style>
  <w:style w:type="character" w:customStyle="1" w:styleId="datepr">
    <w:name w:val="datepr"/>
    <w:basedOn w:val="a0"/>
    <w:rsid w:val="00700D00"/>
    <w:rPr>
      <w:rFonts w:ascii="Times New Roman" w:hAnsi="Times New Roman" w:cs="Times New Roman" w:hint="default"/>
    </w:rPr>
  </w:style>
  <w:style w:type="character" w:customStyle="1" w:styleId="datecity">
    <w:name w:val="datecity"/>
    <w:basedOn w:val="a0"/>
    <w:rsid w:val="00700D00"/>
    <w:rPr>
      <w:rFonts w:ascii="Times New Roman" w:hAnsi="Times New Roman" w:cs="Times New Roman" w:hint="default"/>
      <w:sz w:val="24"/>
      <w:szCs w:val="24"/>
    </w:rPr>
  </w:style>
  <w:style w:type="character" w:customStyle="1" w:styleId="datereg">
    <w:name w:val="datereg"/>
    <w:basedOn w:val="a0"/>
    <w:rsid w:val="00700D00"/>
    <w:rPr>
      <w:rFonts w:ascii="Times New Roman" w:hAnsi="Times New Roman" w:cs="Times New Roman" w:hint="default"/>
    </w:rPr>
  </w:style>
  <w:style w:type="character" w:customStyle="1" w:styleId="number">
    <w:name w:val="number"/>
    <w:basedOn w:val="a0"/>
    <w:rsid w:val="00700D00"/>
    <w:rPr>
      <w:rFonts w:ascii="Times New Roman" w:hAnsi="Times New Roman" w:cs="Times New Roman" w:hint="default"/>
    </w:rPr>
  </w:style>
  <w:style w:type="character" w:customStyle="1" w:styleId="bigsimbol">
    <w:name w:val="bigsimbol"/>
    <w:basedOn w:val="a0"/>
    <w:rsid w:val="00700D00"/>
    <w:rPr>
      <w:rFonts w:ascii="Times New Roman" w:hAnsi="Times New Roman" w:cs="Times New Roman" w:hint="default"/>
      <w:caps/>
    </w:rPr>
  </w:style>
  <w:style w:type="character" w:customStyle="1" w:styleId="razr">
    <w:name w:val="razr"/>
    <w:basedOn w:val="a0"/>
    <w:rsid w:val="00700D00"/>
    <w:rPr>
      <w:rFonts w:ascii="Times New Roman" w:hAnsi="Times New Roman" w:cs="Times New Roman" w:hint="default"/>
      <w:spacing w:val="30"/>
    </w:rPr>
  </w:style>
  <w:style w:type="character" w:customStyle="1" w:styleId="onesymbol">
    <w:name w:val="onesymbol"/>
    <w:basedOn w:val="a0"/>
    <w:rsid w:val="00700D00"/>
    <w:rPr>
      <w:rFonts w:ascii="Symbol" w:hAnsi="Symbol" w:hint="default"/>
    </w:rPr>
  </w:style>
  <w:style w:type="character" w:customStyle="1" w:styleId="onewind3">
    <w:name w:val="onewind3"/>
    <w:basedOn w:val="a0"/>
    <w:rsid w:val="00700D00"/>
    <w:rPr>
      <w:rFonts w:ascii="Wingdings 3" w:hAnsi="Wingdings 3" w:hint="default"/>
    </w:rPr>
  </w:style>
  <w:style w:type="character" w:customStyle="1" w:styleId="onewind2">
    <w:name w:val="onewind2"/>
    <w:basedOn w:val="a0"/>
    <w:rsid w:val="00700D00"/>
    <w:rPr>
      <w:rFonts w:ascii="Wingdings 2" w:hAnsi="Wingdings 2" w:hint="default"/>
    </w:rPr>
  </w:style>
  <w:style w:type="character" w:customStyle="1" w:styleId="onewind">
    <w:name w:val="onewind"/>
    <w:basedOn w:val="a0"/>
    <w:rsid w:val="00700D00"/>
    <w:rPr>
      <w:rFonts w:ascii="Wingdings" w:hAnsi="Wingdings" w:hint="default"/>
    </w:rPr>
  </w:style>
  <w:style w:type="character" w:customStyle="1" w:styleId="rednoun">
    <w:name w:val="rednoun"/>
    <w:basedOn w:val="a0"/>
    <w:rsid w:val="00700D00"/>
  </w:style>
  <w:style w:type="character" w:customStyle="1" w:styleId="post">
    <w:name w:val="post"/>
    <w:basedOn w:val="a0"/>
    <w:rsid w:val="00700D00"/>
    <w:rPr>
      <w:rFonts w:ascii="Times New Roman" w:hAnsi="Times New Roman" w:cs="Times New Roman" w:hint="default"/>
      <w:b/>
      <w:bCs/>
      <w:sz w:val="22"/>
      <w:szCs w:val="22"/>
    </w:rPr>
  </w:style>
  <w:style w:type="character" w:customStyle="1" w:styleId="pers">
    <w:name w:val="pers"/>
    <w:basedOn w:val="a0"/>
    <w:rsid w:val="00700D00"/>
    <w:rPr>
      <w:rFonts w:ascii="Times New Roman" w:hAnsi="Times New Roman" w:cs="Times New Roman" w:hint="default"/>
      <w:b/>
      <w:bCs/>
      <w:sz w:val="22"/>
      <w:szCs w:val="22"/>
    </w:rPr>
  </w:style>
  <w:style w:type="character" w:customStyle="1" w:styleId="arabic">
    <w:name w:val="arabic"/>
    <w:basedOn w:val="a0"/>
    <w:rsid w:val="00700D00"/>
    <w:rPr>
      <w:rFonts w:ascii="Times New Roman" w:hAnsi="Times New Roman" w:cs="Times New Roman" w:hint="default"/>
    </w:rPr>
  </w:style>
  <w:style w:type="character" w:customStyle="1" w:styleId="articlec">
    <w:name w:val="articlec"/>
    <w:basedOn w:val="a0"/>
    <w:rsid w:val="00700D00"/>
    <w:rPr>
      <w:rFonts w:ascii="Times New Roman" w:hAnsi="Times New Roman" w:cs="Times New Roman" w:hint="default"/>
      <w:b/>
      <w:bCs/>
    </w:rPr>
  </w:style>
  <w:style w:type="character" w:customStyle="1" w:styleId="roman">
    <w:name w:val="roman"/>
    <w:basedOn w:val="a0"/>
    <w:rsid w:val="00700D00"/>
    <w:rPr>
      <w:rFonts w:ascii="Arial" w:hAnsi="Arial" w:cs="Arial" w:hint="default"/>
    </w:rPr>
  </w:style>
  <w:style w:type="table" w:customStyle="1" w:styleId="tablencpi">
    <w:name w:val="tablencpi"/>
    <w:basedOn w:val="a1"/>
    <w:rsid w:val="00700D00"/>
    <w:pPr>
      <w:jc w:val="left"/>
    </w:pPr>
    <w:rPr>
      <w:rFonts w:eastAsia="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700D00"/>
    <w:pPr>
      <w:tabs>
        <w:tab w:val="center" w:pos="4677"/>
        <w:tab w:val="right" w:pos="9355"/>
      </w:tabs>
    </w:pPr>
  </w:style>
  <w:style w:type="character" w:customStyle="1" w:styleId="a6">
    <w:name w:val="Верхний колонтитул Знак"/>
    <w:basedOn w:val="a0"/>
    <w:link w:val="a5"/>
    <w:uiPriority w:val="99"/>
    <w:rsid w:val="00700D00"/>
  </w:style>
  <w:style w:type="paragraph" w:styleId="a7">
    <w:name w:val="footer"/>
    <w:basedOn w:val="a"/>
    <w:link w:val="a8"/>
    <w:uiPriority w:val="99"/>
    <w:unhideWhenUsed/>
    <w:rsid w:val="00700D00"/>
    <w:pPr>
      <w:tabs>
        <w:tab w:val="center" w:pos="4677"/>
        <w:tab w:val="right" w:pos="9355"/>
      </w:tabs>
    </w:pPr>
  </w:style>
  <w:style w:type="character" w:customStyle="1" w:styleId="a8">
    <w:name w:val="Нижний колонтитул Знак"/>
    <w:basedOn w:val="a0"/>
    <w:link w:val="a7"/>
    <w:uiPriority w:val="99"/>
    <w:rsid w:val="00700D00"/>
  </w:style>
  <w:style w:type="character" w:styleId="a9">
    <w:name w:val="page number"/>
    <w:basedOn w:val="a0"/>
    <w:uiPriority w:val="99"/>
    <w:semiHidden/>
    <w:unhideWhenUsed/>
    <w:rsid w:val="00700D00"/>
  </w:style>
  <w:style w:type="table" w:styleId="aa">
    <w:name w:val="Table Grid"/>
    <w:basedOn w:val="a1"/>
    <w:uiPriority w:val="39"/>
    <w:rsid w:val="0070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127566</Words>
  <Characters>727127</Characters>
  <Application>Microsoft Office Word</Application>
  <DocSecurity>0</DocSecurity>
  <Lines>6059</Lines>
  <Paragraphs>1705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2019-03-19T11:15:00Z</dcterms:created>
  <dcterms:modified xsi:type="dcterms:W3CDTF">2019-03-19T14:03:00Z</dcterms:modified>
</cp:coreProperties>
</file>