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60E" w:rsidRPr="001F6AC8" w:rsidRDefault="00D6660E" w:rsidP="001F6AC8">
      <w:pPr>
        <w:jc w:val="center"/>
        <w:rPr>
          <w:b/>
          <w:bCs/>
        </w:rPr>
      </w:pPr>
      <w:r w:rsidRPr="001F6AC8">
        <w:rPr>
          <w:rFonts w:ascii="Times New Roman" w:hAnsi="Times New Roman" w:cs="Times New Roman"/>
          <w:b/>
          <w:bCs/>
          <w:sz w:val="30"/>
          <w:szCs w:val="30"/>
        </w:rPr>
        <w:t xml:space="preserve">СПОСОБЫ СОВЕРШЕНИЯ ПРЕСТУПЛЕНИЙ, </w:t>
      </w:r>
      <w:r w:rsidR="001F6AC8">
        <w:rPr>
          <w:rFonts w:ascii="Times New Roman" w:hAnsi="Times New Roman" w:cs="Times New Roman"/>
          <w:b/>
          <w:bCs/>
          <w:sz w:val="30"/>
          <w:szCs w:val="30"/>
        </w:rPr>
        <w:br/>
      </w:r>
      <w:bookmarkStart w:id="0" w:name="_GoBack"/>
      <w:bookmarkEnd w:id="0"/>
      <w:r w:rsidRPr="001F6AC8">
        <w:rPr>
          <w:rFonts w:ascii="Times New Roman" w:hAnsi="Times New Roman" w:cs="Times New Roman"/>
          <w:b/>
          <w:bCs/>
          <w:sz w:val="30"/>
          <w:szCs w:val="30"/>
        </w:rPr>
        <w:t>СВЯЗАННЫХ С ИСПОЛЬЗОВАНИЕМ КОМПЬЮТЕРНЫХ ТЕХНОЛОГИЙ, ИНФОРМАЦИЯ ОБ ОТВЕТСТВЕННОСТИ ЗА СОВЕРШЕНИЕ ТАКИХ ПРЕСТУПЛЕНИЙ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0DCD" w:rsidRPr="00D6660E" w:rsidTr="00B80DCD">
        <w:tc>
          <w:tcPr>
            <w:tcW w:w="0" w:type="auto"/>
            <w:shd w:val="clear" w:color="auto" w:fill="FFFFFF"/>
            <w:hideMark/>
          </w:tcPr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Последние несколько десятилетий в мире отмечается бурный рост компьютерных технологий. Практически все трудоспособное население страны, так или иначе вовлечено в активности, связанные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 вычислительными ресурсами, чаще всего происходящими в сети Интернет. Проникновение Интернет активностей в молодежную среду специалистами также оценивается как близкое к 100%. На фоне развития компьютерных технологий отмечается и значительный рост преступлений с ними связанных. </w:t>
            </w: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Более 90% из выявленных преступлений составляют хищения путем использования компьютерной техники.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Также отмечается рост количества преступлений в сфере информационной безопасности.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 дальнейшем прогнозируется, что развитие IT-отрасли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и финансово-кредитной сферы, будут способствовать сохранению тенденции увеличения числа преступлений по направлению деятельности в сфере высоких технологий.   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Статья 212. Хищение путем использования компьютерной техники.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Необходимо отметить, что ответственность за деяния, предусмотренные ст.212, наступает</w:t>
            </w:r>
            <w:r w:rsidR="00D666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 14-летнего возраста.</w:t>
            </w:r>
            <w:r w:rsidR="00D666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 зависимости от суммы максимальное наказание варьируется от 3 до 12 лет лишения свободы.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В настоящее время участились случаи совершения противоправных действий, когда мошенники осуществляют звонки с использованием подмены номера (IP-телефония), что в свою очередь позволяет использовать номера, которые похожи на номера банков с официальных сайтов. </w:t>
            </w: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Также для осуществления звонков используется мессенджер «</w:t>
            </w:r>
            <w:proofErr w:type="spellStart"/>
            <w:proofErr w:type="gramStart"/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Viber</w:t>
            </w:r>
            <w:proofErr w:type="spellEnd"/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»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 с</w:t>
            </w:r>
            <w:proofErr w:type="gram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изображением логотипа банковского учреждения, данный тип мошенничества называется </w:t>
            </w: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«ВИШИНГ»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При установлении контакта с потенциальной жертвой </w:t>
            </w: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мошенники представляются сотрудниками банковского учреждения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, сообщают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о попытках совершения подозрительных операций по счету, предлагают подтвердить их легитимность. После чего завладевают реквизитами платежных карточек (номер, срок действия карточки, СVV/CVC-код),</w:t>
            </w:r>
            <w:r w:rsidR="00D666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СМС-кодами, направляемыми от имени банковского учреждения.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Что необходимо знать гражданам в следующих случаях: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1)      Поступают звонки с анонимного номера или номера схожего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номером банка.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Сотрудники банка не вправе выяснять в ходе телефонной беседы конфиденциальные сведения о клиенте (полный номер банковской платежной карты, срок ее действия, CVV-код, личный номер паспорта клиента, содержание СМС-сообщений от банка, и т.п.).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2)      Собеседник просит вас скачать какие-либо приложения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магазина приложений “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Play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Market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” или “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App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Store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”.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Сотрудники банка никогда не просят устанавливать какие-либо приложения, так как программы, предлагаемые для скачивания «</w:t>
            </w:r>
            <w:proofErr w:type="spellStart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лжебанкирами</w:t>
            </w:r>
            <w:proofErr w:type="spellEnd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», являются программами удаленного доступа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br/>
              <w:t xml:space="preserve">и управления компьютерами и другими устройствами под управлением </w:t>
            </w:r>
            <w:proofErr w:type="spellStart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Windows</w:t>
            </w:r>
            <w:proofErr w:type="spellEnd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, </w:t>
            </w:r>
            <w:proofErr w:type="spellStart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MacOS</w:t>
            </w:r>
            <w:proofErr w:type="spellEnd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и </w:t>
            </w:r>
            <w:proofErr w:type="spellStart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Linux</w:t>
            </w:r>
            <w:proofErr w:type="spellEnd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. 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3)      СМС якобы от банка приходит в новую переписку.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Не спешите переходить по</w:t>
            </w:r>
            <w:r w:rsidR="00D6660E"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ссылкам в</w:t>
            </w:r>
            <w:r w:rsidR="00D6660E"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сообщениях,</w:t>
            </w:r>
            <w:r w:rsidR="00D6660E"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предоставленных</w:t>
            </w:r>
            <w:r w:rsidR="00D6660E"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якобы</w:t>
            </w:r>
            <w:r w:rsidR="00D6660E"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банком.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4)      Собеседник не может ответить на простые вопросы,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при условии того</w:t>
            </w:r>
            <w:r w:rsidR="00D6660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что настоящий сотрудник банка видит на экране компьютера всю информацию о клиенте, которая есть в базе банка.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Если собеседник не готов ответить на простой вопрос, например, назвать остаток по карте или последнюю операцию, то вероятно</w:t>
            </w:r>
            <w:r w:rsid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это мошенник.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5)      Собеседник спрашивает данные карты или СМС-код.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Смс-код — один из главных паролей. Сотрудники банка никогда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br/>
              <w:t xml:space="preserve">его не спросят, так </w:t>
            </w:r>
            <w:proofErr w:type="gramStart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же</w:t>
            </w:r>
            <w:proofErr w:type="gramEnd"/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как и CVV на обратной стороне карты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6)      Вам обещают выгоду без усилий.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Чтобы завлечь жертву, мошенники обещают солидный доход быстро и</w:t>
            </w:r>
            <w:r w:rsidR="00D6660E"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без усилий: суперприбыльную работу, беспроигрышные конкурсы, курсы, которые сделают всех богатыми. Но мошенники могут взять предоплату за обучение и пропадут. Или посулят приз и выманят у вас данные карты якобы для перевода выигрыша.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7)      Собеседник торопит вас или пытается переубедить.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Сотрудник банка никогда не будет настаивать или торопить клиента.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8)      Ошибки в сообщении.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lastRenderedPageBreak/>
              <w:t>У банка есть бдительные редакторы, а вот мошенники пишут с ошибками. Не дайте неграмотному преступнику вас обмануть.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9)      Имя отправителя написано неправильно.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Мошенники регистрируют адреса, похожие на названия банков.</w:t>
            </w:r>
            <w:r w:rsidRPr="00D6660E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br/>
              <w:t>Тут срабатывает особенность восприятия: мы считываем смысл слов даже, если буквы в них перепутаны. Когда приходит такое смс, вас должно насторожить ещё и то, что сообщение оказалось в новой переписке.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ПРОСТЫЕ ПРАВИЛА БЕЗОПАСНОСТИ: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Если вы хотите убедиться в надёжности собеседника, спросите его имя, а после перезвоните в банк по официальному номеру и попросите переключить на человека, который вам звонил.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Segoe UI Symbol" w:hAnsi="Segoe UI Symbol" w:cs="Segoe UI Symbol"/>
                <w:sz w:val="30"/>
                <w:szCs w:val="30"/>
              </w:rPr>
              <w:t>⮚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Если не уверены в собеседнике, попросите его назвать номер карты или остаток на счёте.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Segoe UI Symbol" w:hAnsi="Segoe UI Symbol" w:cs="Segoe UI Symbol"/>
                <w:sz w:val="30"/>
                <w:szCs w:val="30"/>
              </w:rPr>
              <w:t>⮚</w:t>
            </w:r>
            <w:r w:rsidR="00D666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Не паникуйте, если вам сообщают о блокировке счета. Позвоните в банк по номеру, указанному на сайте или на карте.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Segoe UI Symbol" w:hAnsi="Segoe UI Symbol" w:cs="Segoe UI Symbol"/>
                <w:sz w:val="30"/>
                <w:szCs w:val="30"/>
              </w:rPr>
              <w:t>⮚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Не обращайте внимание на обещания лёгких денег или выгоды без усилий.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Segoe UI Symbol" w:hAnsi="Segoe UI Symbol" w:cs="Segoe UI Symbol"/>
                <w:sz w:val="30"/>
                <w:szCs w:val="30"/>
              </w:rPr>
              <w:t>⮚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Если собеседник торопит вас или спрашивает смс-код, то вы говорите с мошенником!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Segoe UI Symbol" w:hAnsi="Segoe UI Symbol" w:cs="Segoe UI Symbol"/>
                <w:sz w:val="30"/>
                <w:szCs w:val="30"/>
              </w:rPr>
              <w:t>⮚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Внимательно читайте сообщения из банка. Мошенники используют имена отправителей, похожие на</w:t>
            </w:r>
            <w:r w:rsidR="00D666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названия банков, и допускают ошибки в тексте.</w:t>
            </w:r>
          </w:p>
          <w:p w:rsidR="00D6660E" w:rsidRDefault="00D6660E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Вторая разновидность мошенничества называется «ФИШИНГ».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Целью данной разновидности мошенничества является получение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не только учетных данных от каких-либо сервисов (логин и пароль),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но и данных платежной карты (номер, срок действия, имя и фамилия держателя и CVC2/CVV2 код). Это достигается путем направления пользователю в мессенджерах либо по электронной почте от имени известных брендов ссылки на сайт, внешне не отличимый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от официального. После того как пользователь попадает на поддельную страницу, мошенники пытаются различными психологическими приемами побудить пользователя ввести на поддельной странице свои логин и пароль, а также реквизиты банковской платежной карты,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что позволяет в дальнейшем мошеннику получить доступ к аккаунтам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и банковским счетам.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Пример маскировки под площадку </w:t>
            </w:r>
            <w:hyperlink r:id="rId5" w:tgtFrame="_blank" w:history="1">
              <w:r w:rsidRPr="00D6660E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Kufar.by</w:t>
              </w:r>
            </w:hyperlink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 данный момент известно о 6 типичных схемах мошенничества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. Они направлены как на продавцов, так и на покупателей товаров.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Схема обмана продавцов № 1 (Предоплата)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Преступник находит продавца на официальной площадке объявлений, копирует его контактные данные, но на площадке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не пишет, поскольку пересылка фишинговых ссылок там невозможна. Ищет номер продавца в мессенджерах или пишет в соцсетях, представляясь якобы покупателем с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Куфара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Говорит, что уже совершил предоплату. Высылает продавцу ссылку на поддельную страницу, где продавцу нужно ввести номер своей карты для того, чтобы получить деньги. Среди данных, которые просит злоумышленник: номер карты, имя держателя, срок действия, CVV-код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на оборотной стороне карты.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Иногда мошенник также просит продавца предоставить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СМС-код подтверждения платежа, ссылаясь на то, что перевел предоплату и хочет убедиться, что она поступила на счет продавца.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 помощью собранных данных мошенник может попытаться перевести с карты жертвы некую сумму денег, и, если на счете будет достаточно средств, ему это удастся.</w:t>
            </w:r>
          </w:p>
          <w:p w:rsidR="00B80DCD" w:rsidRPr="006653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Схема обмана продавцов № 2 (Предоплата)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Если предыдущая схема успешно сработала, мошенник может повторно сам связаться с покупателем или представиться службой поддержки и сказать, что произошла ошибка.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Чтобы вернуть ошибочно переведенные средства,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он предложит перейти на фишинговый сайт и снова ввести данные своей карты.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Если продавец это сделает, мошенник может повторно списать деньги.</w:t>
            </w:r>
          </w:p>
          <w:p w:rsidR="00B80DCD" w:rsidRPr="006653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Схема обмана покупателей № 1 (Доставка базовая)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Преступник выставляет товар на официальной площадке объявлений по крайне выгодной цене.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Когда потенциальный покупатель пишет ему, преступник убеждает перейти в мессенджер или социальную сеть под предлогом того, что там удобнее общаться.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Во время общения мошенник уговаривает покупателя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на предоплату или доставку под любым предлогом: уехал из города,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нет времени.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Чтобы развеять сомнения покупателя, говорит о новой услуге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холдирования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средств, которая появилась на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Куфаре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: если доставки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не будет,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Куфар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автоматически вернет средства на карту.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Высылает покупателю ссылку на поддельную страницу, которая имитирует страницу сервиса «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Куфар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Доставка» или интернет-банкинга, где нужно ввести данные карты, чтобы совершить предоплату. В качестве данных карты покупателя просят заполнить номер карты, имя держателя, срок ее действия, CVV-код (3 цифры</w:t>
            </w:r>
            <w:r w:rsidR="006653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на оборотной стороне карты). В некоторых случаях злоумышленник может попросить назвать проверочный код из СМС-уведомления банка.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Как только пользователь вводит данные своей карты,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нее списываются деньги, посылка, естественно, не приходит и средства не возвращаются.</w:t>
            </w:r>
          </w:p>
          <w:p w:rsidR="00B80DCD" w:rsidRPr="006653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Схема обмана покупателей № 2 (Доставка повторная)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После того, как предыдущая схема полностью реализована,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и покупатель начинает подозревать, что его обманули, мошенник повторно связывается с покупателем.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Говорит, что произошла ошибка, товар уже забрали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(или передумал подавать), готов вернуть деньги.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Высылает ссылку на поддельную страницу возврата средств, где покупателю нужно ввести все те же данные своей карты и точную сумму, которую ему должны вернуть.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После того, как покупатель повторно вводит данные своей карты, с его счета повторно списываются деньги.</w:t>
            </w:r>
          </w:p>
          <w:p w:rsidR="00B80DCD" w:rsidRPr="006653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Схема обмана покупателей № 3 (Возврат средств)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После того, как мошенник реализовал схему «Доставка»,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он пишет пострадавшему покупателю, представляется службой поддержки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Куфара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Говорит, что посылка была не доставлена, извиняется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и рассказывает про возможность возврата средств за посылку.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Присылает ссылку на фишинговую страницу,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где покупателю снова нужно ввести данные своей карты и сумму, которая соответствовала сумме предыдущего списания.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После того, как покупатель повторно вводит данные, мошенник снова крадет деньги с банковского счета.</w:t>
            </w:r>
          </w:p>
          <w:p w:rsidR="00B80DCD" w:rsidRPr="006653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Схема обмана покупателей № 4 (Мошенничество</w:t>
            </w: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br/>
              <w:t>с накладными)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Преступник выставляет товар по очень выгодной цене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на официальном сайте.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Когда потенциальный покупатель пишет ему на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Куфаре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под любым предлогом предлагает перейти в мессенджер.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Уговаривает отправить товар по почте. При этом мошенник специально создает ажиотаж вокруг объявления. Он может говорить,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что буквально на днях уезжает из города, или что товар готовы купить другие покупатели.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Продавец говорит, что можно оплатить товар уже после того, как он его отправит, при этом готов предоставить доказательства.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Если покупатель соглашается, в качестве доказательства отправки мошенник высылает ссылку на поддельную страницу трекинга посылки или скан поддельного документа об оплате. Минимальное знание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фотошопа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позволяет преступнику сымитировать квиток любой службы доставки, будь то СДЭК,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Белпочта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или любая другая компания.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После того, как покупатель поверил, что посылка отправлена, мошенник присылает ссылку на фишинговую страницу,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где нужно оформить перевод суммы за товар.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Как только пользователь вводит данные своей карты,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его счета списываются деньги, а посылка, естественно, не приходит.</w:t>
            </w:r>
          </w:p>
          <w:p w:rsidR="00B80DCD" w:rsidRPr="006653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Рекомендации: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1. К любым операциям, производимым с использованием Вашей банковской карты, относится максимально внимательно и осторожно. Терять бдительность никогда нельзя.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2. Для оплаты покупок в Интернете завести</w:t>
            </w:r>
            <w:r w:rsidR="006653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отдельную карту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отдельным счетом и не хранить на ней много денег.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3. Если Вам прислали ссылку на почтовый ящик, в мессенджер или SMS-сообщением, то, независимо от того кто прислал, даже если это Ваш друг, знакомый, государственный орган или организация,</w:t>
            </w:r>
            <w:r w:rsidR="006653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 которой Вы постоянно ведете переписку, или абсолютно незнакомый человек, прежде чем ее открывать, следует особенно внимательно проверить доменное имя. При возникновении малейшего сомнения,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что ссылка ведет не на официальный ресурс, ее необходимо проверить. Сделать это можно отыскав в интернете официальный сайт и сверив домен, либо проверив информацию о дате регистрации домена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(у фишинговых обычно от нескольких дней до нескольких месяцев)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на интернет-ресурсе https://hb.by/whois.aspx или подобные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ему (например: https://whois.net, https://whois.domaintools.com) в поле «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CreationDate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  <w:p w:rsidR="00B80DCD" w:rsidRPr="006653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653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Если стали жертвой мошенников: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Если ввели данные банковской карты, то необходимо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в срочном порядке произвести ее блокировку, позвонив в банк либо,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в интернет-банкинге либо три раза введя неверный пароль,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последующей ее заменой.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Если ввели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авторизационные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данные от интернет-банкинга,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то необходимо немедленно звонить в банк и сообщить о компрометации учетных данных от интернет-банкинга.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 случае необходимости обратиться в правоохранительные органы с заявлением о мошенничестве.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Статья 349. Несанкционированный доступ к компьютерной информации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Ответственность за деяния, предусмотренные</w:t>
            </w:r>
            <w:r w:rsidR="001F6A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ст.ст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. 349-355, наступает с 16-летнего возраста.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Например – несанкционированный доступ (открытие и просмотр файлов, писем, переписки личных данных пользователя и т.п.,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в нарушение установленного законодательством порядка)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к электронной почте, учетным записям на различных сайтах,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в том числе в социальных сетях, к информации, содержащейся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на компьютере, в смартфоне и защищенной от доступа третьих лиц.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Статья 350. Модификация компьютерной информации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 качестве примера можно привести произведенные изменения компьютерной информации в системе либо сети, которые затрудняют либо исключают ее дальнейшее использование.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Статья 351. Компьютерный саботаж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Здесь мы говорим об умышленном уничтожении (удалении, приведении в непригодное состояние, шифровании) компьютерной информации либо ее блокировании (например, путем смены пароля доступа, изменении графического ключа и т.д.).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Статья 352. Неправомерное завладение компьютерной информацией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 данном случае учитываются действия, связанные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копированием какой-либо значимой информации (в обязательном порядке не находящейся в открытом доступе, т.е. защищенной паролем, либо содержание логинов и пароле от учетных записей полученные путем их «взлома»), повлекшие причинение существенного вреда.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 примеру – копирование писем из электронной почты, личной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переписки из социальных сетей, закрытых для просмотра третьими лицами.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Статья 353. Изготовление либо сбыт специальных средств</w:t>
            </w: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br/>
              <w:t>для получения неправомерного доступа к компьютерной системе или сети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Статья достаточно специфична и применяется при разработке, изготовлении и сбыте специальных программ и устройств, предназначенных для осуществления несанкционированных доступов. Примером может служить изготовление и сбыт средств (смарт-карт, чипов и т.п.) для неправомерного просмотра зашифрованных телевизионных каналов.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Статья 354. Разработка, использование либо распространение вредоносных программ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 уголовной ответственности по данной статье могут быть привлечены лица за разработку вредоносного программного обеспечения, а также разработку и использование вирусов, например блокирующих смартфоны либо шифрующих компьютерную информацию на серверах.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Статья 355. Нарушение правил эксплуатации компьютерной системы или сети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Указанная статья может быть применена к лицам, имеющим доступ к компьютерным сетям (в том числе к абонентам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интернет-провайдеров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) и системам, в которых хранится значимая информация, халатные действия которых привели к нарушению функционирования таких систем либо нарушению правил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их использования.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Необходимо отметить, что преступность в сфере противодействия киберпреступности характеризуется высокой степенью латентности,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результате чего реальное количество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киберинцидентов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существенно выше.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 2020 году на территории Гомельской области наблюдалась отчетливая тенденция роста количества фактов совершения противоправных деяний в сети Интернет, которые выражались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с одной стороны в совершении хищений с карт-счетов граждан путем использования компьютерной техники, с использованием таких видов мошенничеств, как «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вишинг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» и «фишинг», с другой стороны,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во «взломе» и несанкционированном использовании учетных записей пользователей в социальных сетях. Во всех случаях злоумышленники пользуются излишней доверчивостью и неосмотрительностью самих 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пользователей, а также их халатным подходом к обеспечению безопасного использования сети Интернет.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Преступник получает несанкционированный доступ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 средству связи с потенциальным потерпевшим, обычно это учетные записи в социальных сетях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ВКонтакте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, Одноклассники, электронные почтовые ящики, аккаунты в различных программах, предназначенных для обмена сообщениями, например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Skype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. Чаще всего это становится возможным ввиду небрежного отношение владельца сайта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к обеспечению сохранности конфиденциальной информации (логинов, паролей) о пользователях либо беспечности самих пользователей.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При этом такая беспечность со стороны пользователей может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проявляться в: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попадании на удочку лиц, создавших «фишинговый» (имитирующий настоящий) сайт;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вводе логинов и паролей от своих учетных записей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в социальной сети или электронных почтовых ящиков на иных,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не имеющих отношения к функционированию указанных сервисов, сайтах;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использовании идентичных реквизитов для авторизации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на различных ресурсах;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использовании слишком легких паролей;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установке непроверенного программного обеспечения, предлагаемого на различных сайтах, в том числе, когда такие приложения требуют ввод платежных реквизитов, учетных данных электронной почты или аккаунта в социальной сети;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отсутствии на устройствах средств, позволяющих блокировать работу вредоносных программ и др.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Получив реквизиты, злоумышленник заходит в учетную запись жертвы и осуществляет рассылку контактам владельца взломанной учетной записи сообщений мошеннического характера.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Далее преступнику остается ждать отклика от ничего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не подозревающих собеседников и проявлять свои способности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в риторике и убеждении.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Учитывая изложенные выше факты, приведем некоторые рекомендации для пользователей сети интернет, которые могут снизить вероятность совершения в отношении них противоправных деяний: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ЗАЩИТА ОНЛАЙН-БАНКИНГА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Необходимо: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Хранить в тайне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пин-код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карты и другие банковские карты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Прикрывать ладонью клавиатуру при вводе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пин-кода</w:t>
            </w:r>
            <w:proofErr w:type="spellEnd"/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Оформить отдельную карту для онлайн-покупок и не держать на ней большие суммы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лимиты на максимальные суммы онлайн-операций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Скрыть CCV-код на карте (трехзначный номер на обратной стороне), предварительно сохранив его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 рекомендуется: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Хранить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пин-код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вместе с карточкой/на карточке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Сообщать CVV-код или отправлять его фото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Распространять свои паспортные данные (информацию личного характера, номер мобильного телефона) «логин» и «пароль» доступа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к системе «Интернет-банкинг»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Сообщать данные, полученные в виде SMS-сообщений, сеансовые пароли, код авторизации, пароль 3-D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Secure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 и т.д.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НАДЕЖНЫЕ ПАРОЛИ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Необходимо: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Создавать персональные (уникальные) пароли к разным сервисам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сложные пароли: минимум 10 символов, одновременно цифры, строчные и прописные символы, знаки пунктуации и другие символы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Доверять только проверенным менеджерам паролей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 рекомендуется: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повторения символов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Хранить пароли на бумажных носителях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в качестве пароля свой логин (имя пользователя, учетная запись, никнейм)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Сохранять пароли автоматически в браузере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биографическую информацию в пароле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БЕЗОПАСНЫЙ WI-FI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Необходимо: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Отключить общий доступ к своей WI-FI точке, даже если у вас «безлимитный» Интернет, и использовать надежный пароль к ней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Обновить прошивку роутера и сменить пароль к административной панели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Запретить автоматическое подключение своих устройств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к открытым WI-FI точкам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 рекомендуется: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Вводить свой логин и пароль доступа к учетной записи (странице)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или системе банковского обслуживания при подключении к бесплатным (открытым) точкам WI-FI в кафе, транспорте, торговых центрах и т.д.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ПРОВЕРЕННЫЕ БРАУЗЕРЫ И САЙТЫ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Необходимо: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Обновлять браузеры и плагины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VPN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 рекомендуется: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Переходить по непроверенным ссылкам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Вводить информацию на сайтах, если соединение не защищено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Сохранять персональные данные в браузере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БЕЗОПАСНОСТЬ ЭЛЕКТРОННОЙ ПОЧТЫ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Необходимо: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Подключить двухфакторную аутентификацию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разную почту для переписок и для регистрации на сайтах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Использовать СПАМ-фильтры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Не рекомендуется: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Реагировать на письма от неизвестного отправителя – скорее всего это спам или мошенники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Открывать подозрительное вложение к письму – сначала позвоните отправителю и узнайте, что это за файл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ИСПОЛЬЗОВАНИЕ ПРИЛОЖЕНИЙ, СОЦИАЛЬНЫХ СЕТЕЙ</w:t>
            </w:r>
            <w:r w:rsid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 МЕССЕНДЖЕРОВ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Необходимо: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Устанавливать приложения только из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PlayMarket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AppStore</w:t>
            </w:r>
            <w:proofErr w:type="spellEnd"/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или из проверенных источников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Обращать внимание, к каким функциям устройства приложение запрашивает доступ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Обмениваться сообщениями в соцсетях и мессенджерах, только полностью удостоверившись в личности собеседника, не реагируя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на сомнительные просьбы и предложения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B80DCD" w:rsidRPr="001F6AC8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 рекомендуется: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Размещать персональную и контактную информацию о себе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в открытом доступе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Указывать геолокации на фото в постах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Отвечать на обидные выражения и агрессию в социальных сетях – лучше напишите об этом администратору ресурса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Употреблять ненормативную лексику при общении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Устанавливать приложения с низким рейтингом и отрицательными отзывами.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 xml:space="preserve">К сожалению, дать рекомендации о поведении в каждом возможном случае нельзя, </w:t>
            </w: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но в общем можно предложить пользователям в любой ситуации не терять бдительность и критическое отношение</w:t>
            </w: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br/>
              <w:t xml:space="preserve">к происходящему в сети </w:t>
            </w:r>
            <w:r w:rsid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</w:t>
            </w:r>
            <w:r w:rsidRPr="001F6AC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нтернет.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 случае совершения в отношении Вас противоправных деяний, рекомендуем Вам в кратчайшие сроки обратиться в органы внутренних дел по месту жительства либо обнаружения факта совершения преступления.</w:t>
            </w:r>
          </w:p>
          <w:p w:rsidR="00B80DCD" w:rsidRPr="00D6660E" w:rsidRDefault="00B80DCD" w:rsidP="00D6660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660E">
              <w:rPr>
                <w:rFonts w:ascii="Times New Roman" w:hAnsi="Times New Roman" w:cs="Times New Roman"/>
                <w:sz w:val="30"/>
                <w:szCs w:val="30"/>
              </w:rPr>
              <w:t>Ваша бдительность убережет Вас и Ваших знакомых</w:t>
            </w:r>
            <w:r w:rsidRPr="00D6660E">
              <w:rPr>
                <w:rFonts w:ascii="Times New Roman" w:hAnsi="Times New Roman" w:cs="Times New Roman"/>
                <w:sz w:val="30"/>
                <w:szCs w:val="30"/>
              </w:rPr>
              <w:br/>
              <w:t>от противоправных посягательств со стороны третьих лиц!</w:t>
            </w:r>
          </w:p>
        </w:tc>
      </w:tr>
    </w:tbl>
    <w:p w:rsidR="00D72DB3" w:rsidRPr="00D6660E" w:rsidRDefault="00D72DB3" w:rsidP="00D6660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72DB3" w:rsidRPr="00D6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5A82"/>
    <w:multiLevelType w:val="multilevel"/>
    <w:tmpl w:val="E02C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4131D"/>
    <w:multiLevelType w:val="multilevel"/>
    <w:tmpl w:val="041C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22D46"/>
    <w:multiLevelType w:val="multilevel"/>
    <w:tmpl w:val="24EC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96609"/>
    <w:multiLevelType w:val="multilevel"/>
    <w:tmpl w:val="5F44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55DEE"/>
    <w:multiLevelType w:val="multilevel"/>
    <w:tmpl w:val="8B58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760A0"/>
    <w:multiLevelType w:val="multilevel"/>
    <w:tmpl w:val="538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51AB5"/>
    <w:multiLevelType w:val="multilevel"/>
    <w:tmpl w:val="A75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B2BDF"/>
    <w:multiLevelType w:val="multilevel"/>
    <w:tmpl w:val="B0E8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D02D9C"/>
    <w:multiLevelType w:val="multilevel"/>
    <w:tmpl w:val="F4A2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CD"/>
    <w:rsid w:val="001F6AC8"/>
    <w:rsid w:val="0066530E"/>
    <w:rsid w:val="00B80DCD"/>
    <w:rsid w:val="00D6660E"/>
    <w:rsid w:val="00D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0B6D"/>
  <w15:chartTrackingRefBased/>
  <w15:docId w15:val="{7CE4FFE6-AE99-4CBA-9ACB-DE4F551E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title">
    <w:name w:val="ntitle"/>
    <w:basedOn w:val="a0"/>
    <w:rsid w:val="00B80DCD"/>
  </w:style>
  <w:style w:type="paragraph" w:styleId="a3">
    <w:name w:val="Normal (Web)"/>
    <w:basedOn w:val="a"/>
    <w:uiPriority w:val="99"/>
    <w:semiHidden/>
    <w:unhideWhenUsed/>
    <w:rsid w:val="00B8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0DCD"/>
    <w:rPr>
      <w:i/>
      <w:iCs/>
    </w:rPr>
  </w:style>
  <w:style w:type="character" w:styleId="a5">
    <w:name w:val="Strong"/>
    <w:basedOn w:val="a0"/>
    <w:uiPriority w:val="22"/>
    <w:qFormat/>
    <w:rsid w:val="00B80DCD"/>
    <w:rPr>
      <w:b/>
      <w:bCs/>
    </w:rPr>
  </w:style>
  <w:style w:type="character" w:styleId="a6">
    <w:name w:val="Hyperlink"/>
    <w:basedOn w:val="a0"/>
    <w:uiPriority w:val="99"/>
    <w:unhideWhenUsed/>
    <w:rsid w:val="00B80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far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K314</dc:creator>
  <cp:keywords/>
  <dc:description/>
  <cp:lastModifiedBy>K314</cp:lastModifiedBy>
  <cp:revision>1</cp:revision>
  <dcterms:created xsi:type="dcterms:W3CDTF">2024-03-14T07:15:00Z</dcterms:created>
  <dcterms:modified xsi:type="dcterms:W3CDTF">2024-03-14T08:00:00Z</dcterms:modified>
</cp:coreProperties>
</file>